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C4" w:rsidRDefault="00E710C4">
      <w:pPr>
        <w:pStyle w:val="ConsPlusNormal0"/>
        <w:jc w:val="both"/>
        <w:outlineLvl w:val="0"/>
      </w:pPr>
      <w:bookmarkStart w:id="0" w:name="_GoBack"/>
      <w:bookmarkEnd w:id="0"/>
    </w:p>
    <w:p w:rsidR="00E710C4" w:rsidRDefault="000B6C92">
      <w:pPr>
        <w:pStyle w:val="ConsPlusNormal0"/>
        <w:outlineLvl w:val="0"/>
      </w:pPr>
      <w:r>
        <w:t>Зарегистрировано в Минюсте России 22 мая 2025 г. N 82300</w:t>
      </w:r>
    </w:p>
    <w:p w:rsidR="00E710C4" w:rsidRDefault="00E710C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10C4" w:rsidRDefault="00E710C4">
      <w:pPr>
        <w:pStyle w:val="ConsPlusNormal0"/>
      </w:pPr>
    </w:p>
    <w:p w:rsidR="00E710C4" w:rsidRDefault="000B6C92">
      <w:pPr>
        <w:pStyle w:val="ConsPlusTitle0"/>
        <w:jc w:val="center"/>
      </w:pPr>
      <w:r>
        <w:t>МИНИСТЕРСТВО ЗДРАВООХРАНЕНИЯ РОССИЙСКОЙ ФЕДЕРАЦИИ</w:t>
      </w:r>
    </w:p>
    <w:p w:rsidR="00E710C4" w:rsidRDefault="00E710C4">
      <w:pPr>
        <w:pStyle w:val="ConsPlusTitle0"/>
        <w:jc w:val="center"/>
      </w:pPr>
    </w:p>
    <w:p w:rsidR="00E710C4" w:rsidRDefault="000B6C92">
      <w:pPr>
        <w:pStyle w:val="ConsPlusTitle0"/>
        <w:jc w:val="center"/>
      </w:pPr>
      <w:r>
        <w:t>ПРИКАЗ</w:t>
      </w:r>
    </w:p>
    <w:p w:rsidR="00E710C4" w:rsidRDefault="000B6C92">
      <w:pPr>
        <w:pStyle w:val="ConsPlusTitle0"/>
        <w:jc w:val="center"/>
      </w:pPr>
      <w:r>
        <w:t>от 14 апреля 2025 г. N 211н</w:t>
      </w:r>
    </w:p>
    <w:p w:rsidR="00E710C4" w:rsidRDefault="00E710C4">
      <w:pPr>
        <w:pStyle w:val="ConsPlusTitle0"/>
        <w:jc w:val="center"/>
      </w:pPr>
    </w:p>
    <w:p w:rsidR="00E710C4" w:rsidRDefault="000B6C92">
      <w:pPr>
        <w:pStyle w:val="ConsPlusTitle0"/>
        <w:jc w:val="center"/>
      </w:pPr>
      <w:r>
        <w:t>ОБ УТВЕРЖДЕНИИ ПОРЯДКА</w:t>
      </w:r>
    </w:p>
    <w:p w:rsidR="00E710C4" w:rsidRDefault="000B6C92">
      <w:pPr>
        <w:pStyle w:val="ConsPlusTitle0"/>
        <w:jc w:val="center"/>
      </w:pPr>
      <w:r>
        <w:t>ПРОХОЖДЕНИЯ НЕСОВЕРШЕННОЛЕТНИМИ ПРОФИЛАКТИЧЕСКИХ</w:t>
      </w:r>
    </w:p>
    <w:p w:rsidR="00E710C4" w:rsidRDefault="000B6C92">
      <w:pPr>
        <w:pStyle w:val="ConsPlusTitle0"/>
        <w:jc w:val="center"/>
      </w:pPr>
      <w:r>
        <w:t>МЕДИЦИНСКИХ ОСМОТРОВ, УЧЕТНОЙ ФОРМЫ N 030-ПО/У "КАРТА</w:t>
      </w:r>
    </w:p>
    <w:p w:rsidR="00E710C4" w:rsidRDefault="000B6C92">
      <w:pPr>
        <w:pStyle w:val="ConsPlusTitle0"/>
        <w:jc w:val="center"/>
      </w:pPr>
      <w:r>
        <w:t>ПРОФИЛАКТИЧЕСКОГО МЕДИЦИНСКОГО ОСМОТРА НЕСО</w:t>
      </w:r>
      <w:r>
        <w:t>ВЕРШЕННОЛЕТНЕГО",</w:t>
      </w:r>
    </w:p>
    <w:p w:rsidR="00E710C4" w:rsidRDefault="000B6C92">
      <w:pPr>
        <w:pStyle w:val="ConsPlusTitle0"/>
        <w:jc w:val="center"/>
      </w:pPr>
      <w:r>
        <w:t>ПОРЯДКА ЕЕ ВЕДЕНИЯ, А ТАКЖЕ ФОРМЫ ОТРАСЛЕВОГО</w:t>
      </w:r>
    </w:p>
    <w:p w:rsidR="00E710C4" w:rsidRDefault="000B6C92">
      <w:pPr>
        <w:pStyle w:val="ConsPlusTitle0"/>
        <w:jc w:val="center"/>
      </w:pPr>
      <w:r>
        <w:t>СТАТИСТИЧЕСКОГО НАБЛЮДЕНИЯ N 030-ПО/О "СВЕДЕНИЯ</w:t>
      </w:r>
    </w:p>
    <w:p w:rsidR="00E710C4" w:rsidRDefault="000B6C92">
      <w:pPr>
        <w:pStyle w:val="ConsPlusTitle0"/>
        <w:jc w:val="center"/>
      </w:pPr>
      <w:r>
        <w:t>О ПРОФИЛАКТИЧЕСКИХ МЕДИЦИНСКИХ ОСМОТРАХ</w:t>
      </w:r>
    </w:p>
    <w:p w:rsidR="00E710C4" w:rsidRDefault="000B6C92">
      <w:pPr>
        <w:pStyle w:val="ConsPlusTitle0"/>
        <w:jc w:val="center"/>
      </w:pPr>
      <w:r>
        <w:t>НЕСОВЕРШЕННОЛЕТНИХ", ПОРЯДКА ЕЕ ЗАПОЛНЕНИЯ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пунктами 11</w:t>
        </w:r>
      </w:hyperlink>
      <w:r>
        <w:t xml:space="preserve"> и </w:t>
      </w:r>
      <w:hyperlink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14 части 2 статьи 14</w:t>
        </w:r>
      </w:hyperlink>
      <w:r>
        <w:t xml:space="preserve">, </w:t>
      </w:r>
      <w:hyperlink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7 статьи 46</w:t>
        </w:r>
      </w:hyperlink>
      <w:r>
        <w:t xml:space="preserve">,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 части 1 статьи 54</w:t>
        </w:r>
      </w:hyperlink>
      <w:r>
        <w:t xml:space="preserve"> и </w:t>
      </w:r>
      <w:hyperlink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3 статьи 97</w:t>
        </w:r>
      </w:hyperlink>
      <w:r>
        <w:t xml:space="preserve"> Федерального закона от 21 ноября 2011</w:t>
      </w:r>
      <w:r>
        <w:t xml:space="preserve"> г. N 323-ФЗ "Об основах охраны здоровья граждан в Российской Федерации" и </w:t>
      </w:r>
      <w:hyperlink r:id="rId11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подпунктами 5.2.59</w:t>
        </w:r>
      </w:hyperlink>
      <w:r>
        <w:t xml:space="preserve">, </w:t>
      </w:r>
      <w:hyperlink r:id="rId12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5.2.197</w:t>
        </w:r>
      </w:hyperlink>
      <w:r>
        <w:t xml:space="preserve"> и </w:t>
      </w:r>
      <w:hyperlink r:id="rId13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1. Утвердить:</w:t>
      </w:r>
    </w:p>
    <w:p w:rsidR="00E710C4" w:rsidRDefault="000B6C92">
      <w:pPr>
        <w:pStyle w:val="ConsPlusNormal0"/>
        <w:spacing w:before="200"/>
        <w:ind w:firstLine="540"/>
        <w:jc w:val="both"/>
      </w:pPr>
      <w:hyperlink w:anchor="P44" w:tooltip="ПОРЯДОК">
        <w:r>
          <w:rPr>
            <w:color w:val="0000FF"/>
          </w:rPr>
          <w:t>порядок</w:t>
        </w:r>
      </w:hyperlink>
      <w:r>
        <w:t xml:space="preserve"> прохождения несовершеннолетни</w:t>
      </w:r>
      <w:r>
        <w:t>ми профилактических медицинских осмотров согласно приложению N 1 к настоящему приказу;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учетную </w:t>
      </w:r>
      <w:hyperlink w:anchor="P533" w:tooltip="Карта">
        <w:r>
          <w:rPr>
            <w:color w:val="0000FF"/>
          </w:rPr>
          <w:t>форму N 030-ПО/у</w:t>
        </w:r>
      </w:hyperlink>
      <w:r>
        <w:t xml:space="preserve"> "Карта профилактического медицинского осмотра несовершеннолетнего" согласно приложению N 2 к настоящему пр</w:t>
      </w:r>
      <w:r>
        <w:t>иказу;</w:t>
      </w:r>
    </w:p>
    <w:p w:rsidR="00E710C4" w:rsidRDefault="000B6C92">
      <w:pPr>
        <w:pStyle w:val="ConsPlusNormal0"/>
        <w:spacing w:before="200"/>
        <w:ind w:firstLine="540"/>
        <w:jc w:val="both"/>
      </w:pPr>
      <w:hyperlink w:anchor="P1218" w:tooltip="ПОРЯДОК">
        <w:r>
          <w:rPr>
            <w:color w:val="0000FF"/>
          </w:rPr>
          <w:t>порядок</w:t>
        </w:r>
      </w:hyperlink>
      <w:r>
        <w:t xml:space="preserve"> ведения учетной формы N 030-ПО/у "Карта профилактического медицинского осмотра несовершеннолетнего" согласно приложению N 3 к настоящему приказу;</w:t>
      </w:r>
    </w:p>
    <w:p w:rsidR="00E710C4" w:rsidRDefault="000B6C92">
      <w:pPr>
        <w:pStyle w:val="ConsPlusNormal0"/>
        <w:spacing w:before="200"/>
        <w:ind w:firstLine="540"/>
        <w:jc w:val="both"/>
      </w:pPr>
      <w:hyperlink w:anchor="P1299" w:tooltip="СВЕДЕНИЯ">
        <w:r>
          <w:rPr>
            <w:color w:val="0000FF"/>
          </w:rPr>
          <w:t>форму</w:t>
        </w:r>
      </w:hyperlink>
      <w:r>
        <w:t xml:space="preserve"> отрасл</w:t>
      </w:r>
      <w:r>
        <w:t>евого статистического наблюдения N 030-ПО/о "Сведения о профилактических медицинских осмотрах несовершеннолетних" согласно приложению N 4 к настоящему приказу;</w:t>
      </w:r>
    </w:p>
    <w:p w:rsidR="00E710C4" w:rsidRDefault="000B6C92">
      <w:pPr>
        <w:pStyle w:val="ConsPlusNormal0"/>
        <w:spacing w:before="200"/>
        <w:ind w:firstLine="540"/>
        <w:jc w:val="both"/>
      </w:pPr>
      <w:hyperlink w:anchor="P2522" w:tooltip="ПОРЯДОК">
        <w:r>
          <w:rPr>
            <w:color w:val="0000FF"/>
          </w:rPr>
          <w:t>порядок</w:t>
        </w:r>
      </w:hyperlink>
      <w:r>
        <w:t xml:space="preserve"> заполнения формы отраслевого статистического на</w:t>
      </w:r>
      <w:r>
        <w:t>блюдения N 030-ПО/о "Сведения о профилактических медицинских осмотрах несовершеннолетних" согласно приложению N 5 к настоящему приказу.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E710C4" w:rsidRDefault="000B6C92">
      <w:pPr>
        <w:pStyle w:val="ConsPlusNormal0"/>
        <w:spacing w:before="200"/>
        <w:ind w:firstLine="540"/>
        <w:jc w:val="both"/>
      </w:pPr>
      <w:hyperlink r:id="rId14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 (зарегистрирован Министерством юстиции Российской Федерации 18 августа 2017 г., регистр</w:t>
      </w:r>
      <w:r>
        <w:t>ационный N 47855);</w:t>
      </w:r>
    </w:p>
    <w:p w:rsidR="00E710C4" w:rsidRDefault="000B6C92">
      <w:pPr>
        <w:pStyle w:val="ConsPlusNormal0"/>
        <w:spacing w:before="200"/>
        <w:ind w:firstLine="540"/>
        <w:jc w:val="both"/>
      </w:pPr>
      <w:hyperlink r:id="rId15" w:tooltip="Приказ Минздрава России от 03.07.2018 N 410н &quot;О внесении изменения в приложение N 1 к Порядку проведения профилактических медицинских осмотров несовершеннолетних, утвержденному приказом Министерства здравоохранения Российской Федерации от 10 августа 2017 г. N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июля 2018 г. N 410н "О внесении изменения в приложение N 1 к Порядку проведения профи</w:t>
      </w:r>
      <w:r>
        <w:t>лактических медицинских осмотров несовершеннолетних, утвержденному приказом Министерства здравоохранения Российской Федерации от 10 августа 2017 г. N 514н" (зарегистрирован Министерством юстиции Российской Федерации 24 июля 2018 г., регистрационный N 51680</w:t>
      </w:r>
      <w:r>
        <w:t>)";</w:t>
      </w:r>
    </w:p>
    <w:p w:rsidR="00E710C4" w:rsidRDefault="000B6C92">
      <w:pPr>
        <w:pStyle w:val="ConsPlusNormal0"/>
        <w:spacing w:before="200"/>
        <w:ind w:firstLine="540"/>
        <w:jc w:val="both"/>
      </w:pPr>
      <w:hyperlink r:id="rId16" w:tooltip="Приказ Минздрава России от 13.06.2019 N 396н &quot;О внесении изменений в Порядок проведения профилактических медицинских осмотров несовершеннолетних, утвержденный приказом Министерства здравоохранения Российской Федерации от 10 августа 2017 г. N 514н&quot; (Зарегистрир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июня 2019 г. N 396н "О внесении изменений в Порядок проведения профилактических медицинских осмотр</w:t>
      </w:r>
      <w:r>
        <w:t>ов несовершеннолетних, утвержденный приказом Министерства здравоохранения Российской Федерации от 10 августа 2017 г. N 514н" (зарегистрирован Министерством юстиции Российской Федерации 3 октября 2019 г., регистрационный N 56120)";</w:t>
      </w:r>
    </w:p>
    <w:p w:rsidR="00E710C4" w:rsidRDefault="000B6C92">
      <w:pPr>
        <w:pStyle w:val="ConsPlusNormal0"/>
        <w:spacing w:before="200"/>
        <w:ind w:firstLine="540"/>
        <w:jc w:val="both"/>
      </w:pPr>
      <w:hyperlink r:id="rId17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">
        <w:r>
          <w:rPr>
            <w:color w:val="0000FF"/>
          </w:rPr>
          <w:t>пункт 6</w:t>
        </w:r>
      </w:hyperlink>
      <w:r>
        <w:t xml:space="preserve">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</w:t>
      </w:r>
      <w:r>
        <w:t>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</w:t>
      </w:r>
      <w:r>
        <w:t>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lastRenderedPageBreak/>
        <w:t>3. Настоящий приказ вступает в силу с 1 сентября 2025 г. и действует до 1 сентября 2031 г.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</w:pPr>
      <w:r>
        <w:t>Министр</w:t>
      </w:r>
    </w:p>
    <w:p w:rsidR="00E710C4" w:rsidRDefault="000B6C92">
      <w:pPr>
        <w:pStyle w:val="ConsPlusNormal0"/>
        <w:jc w:val="right"/>
      </w:pPr>
      <w:r>
        <w:t>М.А.МУРАШКО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0"/>
      </w:pPr>
      <w:r>
        <w:t>Приложение N 1</w:t>
      </w:r>
    </w:p>
    <w:p w:rsidR="00E710C4" w:rsidRDefault="000B6C92">
      <w:pPr>
        <w:pStyle w:val="ConsPlusNormal0"/>
        <w:jc w:val="right"/>
      </w:pPr>
      <w:r>
        <w:t>к приказу Министерства здравоохранения</w:t>
      </w:r>
    </w:p>
    <w:p w:rsidR="00E710C4" w:rsidRDefault="000B6C92">
      <w:pPr>
        <w:pStyle w:val="ConsPlusNormal0"/>
        <w:jc w:val="right"/>
      </w:pPr>
      <w:r>
        <w:t>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Title0"/>
        <w:jc w:val="center"/>
      </w:pPr>
      <w:bookmarkStart w:id="1" w:name="P44"/>
      <w:bookmarkEnd w:id="1"/>
      <w:r>
        <w:t>ПОРЯДОК</w:t>
      </w:r>
    </w:p>
    <w:p w:rsidR="00E710C4" w:rsidRDefault="000B6C92">
      <w:pPr>
        <w:pStyle w:val="ConsPlusTitle0"/>
        <w:jc w:val="center"/>
      </w:pPr>
      <w:r>
        <w:t>ПРОХОЖДЕНИЯ НЕСОВЕРШЕННОЛЕТНИМИ ПРОФИЛАКТИЧЕСКИХ</w:t>
      </w:r>
    </w:p>
    <w:p w:rsidR="00E710C4" w:rsidRDefault="000B6C92">
      <w:pPr>
        <w:pStyle w:val="ConsPlusTitle0"/>
        <w:jc w:val="center"/>
      </w:pPr>
      <w:r>
        <w:t>МЕДИЦИНСКИХ ОСМОТРОВ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1. Несовершеннолетние проходят профилактические медицинские осмотры (далее - профилактические осмотры) в целях раннего (своевременного) выявления патологических состояний, заболеваний и</w:t>
      </w:r>
      <w:r>
        <w:t xml:space="preserve"> факторов риска их развития, раннего выявления незаконного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2. Профилактические осмотры несовершеннолетних в целях раннего выявления незаконного потребления наркотических средств и психотропных веществ проводятся в порядке, устанавливаемом нормативным правовым актом Министерства здравоохранения Российской Федераци</w:t>
      </w:r>
      <w:r>
        <w:t xml:space="preserve">и, изданным в соответствии с </w:t>
      </w:r>
      <w:hyperlink r:id="rId18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color w:val="0000FF"/>
          </w:rPr>
          <w:t>пу</w:t>
        </w:r>
        <w:r>
          <w:rPr>
            <w:color w:val="0000FF"/>
          </w:rPr>
          <w:t>нктом 4 статьи 53.4</w:t>
        </w:r>
      </w:hyperlink>
      <w:r>
        <w:t xml:space="preserve"> Федерального закона от 8 января 1998 г. N 3-ФЗ "О наркотических средствах и психотропных веществах".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3. Профилактические осмотры несовершеннолетних в целях выявления туберкулеза проводятся в порядке и сроки, устанавливаемые нормативным </w:t>
      </w:r>
      <w:r>
        <w:t xml:space="preserve">правовым актом Министерства здравоохранения Российской Федерации, изданным в соответствии с </w:t>
      </w:r>
      <w:hyperlink r:id="rId19" w:tooltip="Федеральный закон от 18.06.2001 N 77-ФЗ (ред. от 05.12.2022) &quot;О предупреждении распространения туберкулеза в Российской Федерации&quot; {КонсультантПлюс}">
        <w:r>
          <w:rPr>
            <w:color w:val="0000FF"/>
          </w:rPr>
          <w:t>пунктом 4 статьи</w:t>
        </w:r>
        <w:r>
          <w:rPr>
            <w:color w:val="0000FF"/>
          </w:rPr>
          <w:t xml:space="preserve"> 8</w:t>
        </w:r>
      </w:hyperlink>
      <w:r>
        <w:t xml:space="preserve"> Федерального закона от 18 июня 2001 г. N 77-ФЗ "О предупреждении распространения туберкулеза в Российской Федерации".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4. Необходимым предварительным условием проведения профилактического осмотра является дача информированного добровольного согласия несо</w:t>
      </w:r>
      <w:r>
        <w:t xml:space="preserve">вершеннолетнего (его родителя или иного законного представителя) на медицинское вмешательство (далее - информированное согласие) с соблюдением требований, установленных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</w:t>
      </w:r>
      <w:r>
        <w:t>Об основах охраны здоровья граждан в Российской Федерации" (далее - Федеральный закон N 323-ФЗ).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5. Профилактические осмотры проводятся медицинскими организациями в соответствии с перечнем исследований согласно </w:t>
      </w:r>
      <w:hyperlink w:anchor="P131" w:tooltip="ПЕРЕЧЕНЬ">
        <w:r>
          <w:rPr>
            <w:color w:val="0000FF"/>
          </w:rPr>
          <w:t>прил</w:t>
        </w:r>
        <w:r>
          <w:rPr>
            <w:color w:val="0000FF"/>
          </w:rPr>
          <w:t>ожению N 1</w:t>
        </w:r>
      </w:hyperlink>
      <w:r>
        <w:t xml:space="preserve"> к настоящему Порядку (далее - Перечень исследований).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6. Информация о состоянии здоровья несовершеннолетнего, полученная по результатам профилактического осмотра, предоставляется медицинским работником, участвующим в проведении профилактических </w:t>
      </w:r>
      <w:r>
        <w:t xml:space="preserve">осмотров. В отношении лица, не достигшего возраста, установленного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N 323-ФЗ, информация о состоянии здоровья предоставляется его родителю или иному законному представителю, а в отношении лица,</w:t>
      </w:r>
      <w:r>
        <w:t xml:space="preserve"> достигшего указанного возраста, но не приобретшего дееспособность в полном объеме, - этому лицу, а также до достижения этим лицом совершеннолетия - его родителю или иному законному представителю.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7. В случае если при проведении профилактического осмотра в</w:t>
      </w:r>
      <w:r>
        <w:t>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</w:t>
      </w:r>
      <w:r>
        <w:t xml:space="preserve">ответствии с порядком информирования медицинскими организациями органов внутренних дел в случаях, установленных </w:t>
      </w:r>
      <w:hyperlink r:id="rId2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 &lt;1&gt;.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3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июня 2021 г. N 664н "Об утверждении Порядка информирования медицинскими организациями органов внутренних дел в случаях, устан</w:t>
      </w:r>
      <w:r>
        <w:t>овленных пунктом 5 части 4 статьи 13 Федерального закона "Об основах охраны здоровья граждан в Российской Федерации" (зарегистрирован Министерством юстиции Российской Федерации 19 августа 2021 г., регистрационный N 64702), с изменениями, внесенными приказо</w:t>
      </w:r>
      <w:r>
        <w:t xml:space="preserve">м Министерства здравоохранения Российской Федерации от 10 декабря 2024 г. N 675н "О внесении изменений в Порядок информирования </w:t>
      </w:r>
      <w:r>
        <w:lastRenderedPageBreak/>
        <w:t>медицинскими организациями органов внутренних дел в случаях, установленных пунктом 5 части 4 статьи 13 Федерального закона "Об о</w:t>
      </w:r>
      <w:r>
        <w:t>сновах охраны здоровья граждан в Российской Федерации", утвержденный приказом Министерства здравоохранения Российской Федерации от 24 июня 2021 г. N 664н" (зарегистрирован Министерством юстиции Российской Федерации 22 января 2025 г., регистрационный N 8100</w:t>
      </w:r>
      <w:r>
        <w:t>0).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bookmarkStart w:id="2" w:name="P58"/>
      <w:bookmarkEnd w:id="2"/>
      <w:r>
        <w:t>8. Профилактические осмотры проводятся медицинскими организациями и иными организациями, осуществляющими медицинскую деятельность (далее - медицинские организации), оказывающими первичную медико-санитарную помощь несовершеннолетним и имеющими лицензию</w:t>
      </w:r>
      <w:r>
        <w:t xml:space="preserve"> на осуществление медицинской деятельности, предусматривающую выполнение работ (услуг) по "медицинским осмотрам профилактическим", "педиатрии" или "общей врачебной практике (семейной медицине)", "неврологии", "офтальмологии", "травматологии и ортопедии", "</w:t>
      </w:r>
      <w:r>
        <w:t xml:space="preserve">детской хирургии" или "хирургии", "психиатрии", "стоматологии детской", "стоматологии" или "стоматологии общей практики", "детской урологии-андрологии" или "урологии", "детской эндокринологии" или "эндокринологии", "оториноларингологии (за исключением </w:t>
      </w:r>
      <w:proofErr w:type="spellStart"/>
      <w:r>
        <w:t>кохл</w:t>
      </w:r>
      <w:r>
        <w:t>еарной</w:t>
      </w:r>
      <w:proofErr w:type="spellEnd"/>
      <w:r>
        <w:t xml:space="preserve"> имплантации)", "акушерству и гинекологии (за исключением использования вспомогательных репродуктивных технологий и искусственного прерывания беременности)", "лабораторной диагностике", "клинической лабораторной диагностике", "функциональной диагност</w:t>
      </w:r>
      <w:r>
        <w:t xml:space="preserve">ике", "ультразвуковой диагностике" и "рентгенологии" независимо от их организационно-правовой формы, при условии соблюдения требований, предусмотренных </w:t>
      </w:r>
      <w:hyperlink w:anchor="P63" w:tooltip="9. В случае если у медицинской организации, имеющей лицензию на осуществление медицинской деятельности, предусматривающую выполнение работ (услуг) по &quot;медицинским осмотрам профилактическим&quot;, &quot;педиатрии&quot; или &quot;общей врачебной практике (семейной медицине)&quot;, отсут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Условия проведения профилактичес</w:t>
      </w:r>
      <w:r>
        <w:t>ких осмотров обучающихся,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</w:t>
      </w:r>
      <w:r>
        <w:t xml:space="preserve"> Федерации &lt;2&gt;.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bookmarkStart w:id="3" w:name="P63"/>
      <w:bookmarkEnd w:id="3"/>
      <w:r>
        <w:t>9. В случае если у медицинской организации, имеющей лицензию на осуществление медицинской деятельности, предусматривающую выполнение работ (услуг) по "медицинским осмотрам профилактическим", "педиатрии" или "общей врачебной практике (семейной медицине)", о</w:t>
      </w:r>
      <w:r>
        <w:t xml:space="preserve">тсутствует лицензия на медицинскую деятельность в части выполнения иных работ (услуг), перечисленных в </w:t>
      </w:r>
      <w:hyperlink w:anchor="P58" w:tooltip="8. Профилактические осмотры проводятся медицинскими организациями и иными организациями, осуществляющими медицинскую деятельность (далее - медицинские организации), оказывающими первичную медико-санитарную помощь несовершеннолетним и имеющими лицензию на осуще">
        <w:r>
          <w:rPr>
            <w:color w:val="0000FF"/>
          </w:rPr>
          <w:t>пункте 8</w:t>
        </w:r>
      </w:hyperlink>
      <w:r>
        <w:t xml:space="preserve"> настоящего Порядка, медицинская организация заключает договор для проведения профилактических осмотров с ины</w:t>
      </w:r>
      <w:r>
        <w:t>ми медицинскими организациями, имеющими лицензию на осуществление медицинской деятельности в части выполнения требуемых работ (услуг).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 если в медицинской организации отсутствует: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1) врач-детский уролог-</w:t>
      </w:r>
      <w:proofErr w:type="spellStart"/>
      <w:r>
        <w:t>андролог</w:t>
      </w:r>
      <w:proofErr w:type="spellEnd"/>
      <w:r>
        <w:t>, то в проведении профилактического о</w:t>
      </w:r>
      <w:r>
        <w:t>смотра участвует врач-уролог или врач-детский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</w:t>
      </w:r>
      <w:r>
        <w:t>ение медицинской деятельности, предусматривающую выполнение работ (услуг) по профилю "урология" или "детская хирургия" соответственно;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2) врач-стоматолог детский, то в проведении профилактического осмотра участвует врач-стоматолог, прошедший обучение по пр</w:t>
      </w:r>
      <w:r>
        <w:t xml:space="preserve">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(услуг) </w:t>
      </w:r>
      <w:r>
        <w:t>по профилю "стоматология общей практики";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3) врач-детский эндокринолог, то в проведении профилактического осмотра участвует врач-эндокринолог, прошедший обучение по программам дополнительного профессионального образования в части особенностей эндокринологи</w:t>
      </w:r>
      <w:r>
        <w:t>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(услуг) по профилю "эндокринология";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4) врач-психиатр детский, то в проведении профилактическог</w:t>
      </w:r>
      <w:r>
        <w:t>о осмотра участвует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</w:t>
      </w:r>
      <w:r>
        <w:t>твление медицинской деятельности, предусматривающую выполнение работ (услуг) по профилю "психиатрия";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5) врач-детский хирург, то в проведении профилактического осмотра участвует врач-хирург, прошедший обучение по программам дополнительного профессиональног</w:t>
      </w:r>
      <w:r>
        <w:t xml:space="preserve">о образования в части </w:t>
      </w:r>
      <w:r>
        <w:lastRenderedPageBreak/>
        <w:t>особенностей хирургических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(услуг) по профилю "хирургия".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10. В целях организаци</w:t>
      </w:r>
      <w:r>
        <w:t>и проведения профилактических осмотров врачами-педиатрами, врачами-педиатрами участковыми, врачами общей практики (семейными врачами) (далее - врач, ответственный за проведение профилактического медицинского осмотра) медицинской организации, в которой несо</w:t>
      </w:r>
      <w:r>
        <w:t>вершеннолетний получает первичную медико-санитарную помощь, составляются поименные списки несовершеннолетних, в которых указываются следующие сведения: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1) фамилия, имя, отчество (при наличии), возраст (дата, месяц, год рождения);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2) обучающийся или не обуч</w:t>
      </w:r>
      <w:r>
        <w:t>ающийся в образовательной организации (для обучающихся указывается полное наименование и адрес места нахождения образовательной организации);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3) перечень осмотров врачами-специалистами, лабораторных, инструментальных и иных исследований исходя из </w:t>
      </w:r>
      <w:hyperlink w:anchor="P131" w:tooltip="ПЕРЕЧЕНЬ">
        <w:r>
          <w:rPr>
            <w:color w:val="0000FF"/>
          </w:rPr>
          <w:t>Перечня</w:t>
        </w:r>
      </w:hyperlink>
      <w:r>
        <w:t xml:space="preserve"> исследований;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4) планируемые дата и место проведения профилактического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11. Календарный план проведения профилактических осмотров с указанием дат и мест их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</w:t>
      </w:r>
      <w:r>
        <w:t xml:space="preserve"> исследования), числа несовершеннолетних по каждой возрастной группе (далее - календарный план) составляется на основании поименных списков несовершеннолетних медицинским работником, уполномоченным руководителем медицинской организации (далее - уполномочен</w:t>
      </w:r>
      <w:r>
        <w:t>ное лицо).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работников, участвующих в проведении профилактических осмотров, в том числе врачей, ответ</w:t>
      </w:r>
      <w:r>
        <w:t>ственных за проведение профилактических осмотров.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В случае изменения численности несовершеннолетних, подлежащих профилактическим осмотрам, врач, ответственный за проведение профилактического осмотра, представляет до 20 числа текущего месяца дополнительный </w:t>
      </w:r>
      <w:r>
        <w:t>поименный список уполномоченному лицу медицинской организации, на основании которого до 27 числа текущего месяца руководителем медицинской организации утверждается дополнительный календарный план.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случаях, если несовершеннолетний не смог пройти профилакт</w:t>
      </w:r>
      <w:r>
        <w:t>ический осмотр в назначенный день, он имеет право пройти его в другой день, в том числе в соответствии с дополнительным календарным планом, утвержденным медицинской организацией.</w:t>
      </w:r>
    </w:p>
    <w:p w:rsidR="00E710C4" w:rsidRDefault="000B6C92">
      <w:pPr>
        <w:pStyle w:val="ConsPlusNormal0"/>
        <w:spacing w:before="200"/>
        <w:ind w:firstLine="540"/>
        <w:jc w:val="both"/>
      </w:pPr>
      <w:bookmarkStart w:id="4" w:name="P79"/>
      <w:bookmarkEnd w:id="4"/>
      <w:r>
        <w:t>12. Врач, ответственный за проведение профилактического осмотра, не позднее ч</w:t>
      </w:r>
      <w:r>
        <w:t>ем за 5 рабочих дней до начала его проведения обязан обеспечить оформление направления на профилактический осмотр с указанием перечня осмотров врачами-специалистами и исследований, а также даты, времени и места их проведения и вручить (направить) его несов</w:t>
      </w:r>
      <w:r>
        <w:t>ершеннолетнему (его родителю или иному законному представителю).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&lt;3&gt;, государственных и</w:t>
      </w:r>
      <w:r>
        <w:t>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</w:t>
      </w:r>
      <w:r>
        <w:t>льности медицинских организаций и предоставляемых ими услуг.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91.1</w:t>
        </w:r>
      </w:hyperlink>
      <w:r>
        <w:t xml:space="preserve"> Федерального закона N 323-ФЗ.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13. В день прохождения профилактического осмотра несовершеннолетний прибывает в орган</w:t>
      </w:r>
      <w:r>
        <w:t>изацию места проведения профилактического осмотра и предоставляет направление на профилактический осмотр.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 формирования направления на профилактический осмотр в форме электронного документа используется направление, сформированное в единой государс</w:t>
      </w:r>
      <w:r>
        <w:t>твенной информационной системе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</w:t>
      </w:r>
      <w:r>
        <w:t xml:space="preserve"> сбора, хранения, обработки и предоставления </w:t>
      </w:r>
      <w:r>
        <w:lastRenderedPageBreak/>
        <w:t>информации, касающейся деятельности медицинских организаций и предоставляемых ими услуг.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До начала профилактического осмотра несовершеннолетний (его законный представитель) подписывает оформленное врачом информи</w:t>
      </w:r>
      <w:r>
        <w:t>рованное добровольное согласие &lt;4&gt;.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Статья 20</w:t>
        </w:r>
      </w:hyperlink>
      <w:r>
        <w:t xml:space="preserve"> Федерального закона N 323-ФЗ.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14. Профилактические осмотры проводятся медицинскими организациями в год достижения несовершеннолетними возраста, указанного в </w:t>
      </w:r>
      <w:hyperlink w:anchor="P131" w:tooltip="ПЕРЕЧЕНЬ">
        <w:r>
          <w:rPr>
            <w:color w:val="0000FF"/>
          </w:rPr>
          <w:t>Перечне</w:t>
        </w:r>
      </w:hyperlink>
      <w:r>
        <w:t xml:space="preserve"> исследований.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В </w:t>
      </w:r>
      <w:r>
        <w:t>рамках проведения профилактических осмотров несовершеннолетних: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осмотр врача-педиатра проводится в том числе врачом-педиатром участковым и врачом общей практики (семейным врачом);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базовый неонатальный скрининг на врожденные и (или) наследственные заболеван</w:t>
      </w:r>
      <w:r>
        <w:t>ия проводится в случае отсутствия данных о его проведении, но не позднее 28 дней жизни;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расширенный неонатальный скрининг на врожденные и (или) наследственные заболевания проводится в случае отсутствия данных о его проведении, но не позднее 28 дней жизни;</w:t>
      </w:r>
    </w:p>
    <w:p w:rsidR="00E710C4" w:rsidRDefault="000B6C92">
      <w:pPr>
        <w:pStyle w:val="ConsPlusNormal0"/>
        <w:spacing w:before="200"/>
        <w:ind w:firstLine="540"/>
        <w:jc w:val="both"/>
      </w:pPr>
      <w:proofErr w:type="spellStart"/>
      <w:r>
        <w:t>аудиологический</w:t>
      </w:r>
      <w:proofErr w:type="spellEnd"/>
      <w:r>
        <w:t xml:space="preserve"> скрининг в периоде новорожденности представляет собой исследование слуха </w:t>
      </w:r>
      <w:proofErr w:type="gramStart"/>
      <w:r>
        <w:t>с помощью</w:t>
      </w:r>
      <w:proofErr w:type="gramEnd"/>
      <w:r>
        <w:t xml:space="preserve"> вызванной </w:t>
      </w:r>
      <w:proofErr w:type="spellStart"/>
      <w:r>
        <w:t>отоакустической</w:t>
      </w:r>
      <w:proofErr w:type="spellEnd"/>
      <w:r>
        <w:t xml:space="preserve"> эмиссии и проводится в течение первого года жизни в любое время в случае отсутствия данных о его проведении;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офтальмоскопия в услов</w:t>
      </w:r>
      <w:r>
        <w:t xml:space="preserve">иях </w:t>
      </w:r>
      <w:proofErr w:type="spellStart"/>
      <w:r>
        <w:t>мидриаза</w:t>
      </w:r>
      <w:proofErr w:type="spellEnd"/>
      <w:r>
        <w:t xml:space="preserve"> проводится в рамках осмотра врача-офтальмолога;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электрокардиография включает в себя регистрацию электрокардиограммы, расшифровку, описание и интерпретацию электрокардиографических данных;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исследование вызванной </w:t>
      </w:r>
      <w:proofErr w:type="spellStart"/>
      <w:r>
        <w:t>отоакустической</w:t>
      </w:r>
      <w:proofErr w:type="spellEnd"/>
      <w:r>
        <w:t xml:space="preserve"> эмиссии проводит</w:t>
      </w:r>
      <w:r>
        <w:t>ся в рамках осмотра врача-</w:t>
      </w:r>
      <w:proofErr w:type="spellStart"/>
      <w:r>
        <w:t>оториноларинголога</w:t>
      </w:r>
      <w:proofErr w:type="spellEnd"/>
      <w:r>
        <w:t>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скрининг на выявление группы риска возникновения или наличия нарушений психического развития у детей, достигших возраста 1 года 6 месяцев и 2 лет, осуществляется врачом-педиатром путем проведения анкетирования </w:t>
      </w:r>
      <w:r>
        <w:t>родителей или иных законных представителей несовершеннолетнего;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исследование уровня холестерина в крови экспресс-методом с использованием тест-полосок проводится детям, относящимся по результату осмотра врача-педиатра к группе риска.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15. При проведении про</w:t>
      </w:r>
      <w:r>
        <w:t xml:space="preserve">филактических осмотров учитываются результаты осмотров врачами-специалистами и исследований (далее - результаты), внесенные в медицинскую документацию несовершеннолетнего, давность которых не превышает 3 месяцев с даты проведения осмотра врача-специалиста </w:t>
      </w:r>
      <w:r>
        <w:t>и (или) исследования, а у несовершеннолетнего, не достигшего возраста 2 лет, - результаты, давность которых не превышает 1 месяца с даты осмотра врача-специалиста и (или) исследования. Результаты флюорографии легких (рентгенографии (рентгеноскопии), компью</w:t>
      </w:r>
      <w:r>
        <w:t>терной томографии органов грудной клетки), внесенные в медицинскую документацию несовершеннолетнего, учитываются, если их давность не превышает 12 месяцев со дня проведения исследования.</w:t>
      </w:r>
    </w:p>
    <w:p w:rsidR="00E710C4" w:rsidRDefault="000B6C92">
      <w:pPr>
        <w:pStyle w:val="ConsPlusNormal0"/>
        <w:spacing w:before="200"/>
        <w:ind w:firstLine="540"/>
        <w:jc w:val="both"/>
      </w:pPr>
      <w:bookmarkStart w:id="5" w:name="P102"/>
      <w:bookmarkEnd w:id="5"/>
      <w:r>
        <w:t xml:space="preserve">16. В случае подозрения на наличие у несовершеннолетнего заболевания </w:t>
      </w:r>
      <w:r>
        <w:t xml:space="preserve">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131" w:tooltip="ПЕРЕЧЕНЬ">
        <w:r>
          <w:rPr>
            <w:color w:val="0000FF"/>
          </w:rPr>
          <w:t>Перечень</w:t>
        </w:r>
      </w:hyperlink>
      <w:r>
        <w:t xml:space="preserve"> исследований, врач, ответственный за проведение профилактического осмотра, в</w:t>
      </w:r>
      <w:r>
        <w:t>рачи-специалисты, участвующие в проведении профилактического осмотра, направляют несовершеннолетнего на дополнительную консультацию и (или) исследование.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 выявления факторов риска развития психических расстройств и (или) расстройств поведения, связ</w:t>
      </w:r>
      <w:r>
        <w:t xml:space="preserve">анных с употреблением </w:t>
      </w:r>
      <w:proofErr w:type="spellStart"/>
      <w:r>
        <w:t>психоактивных</w:t>
      </w:r>
      <w:proofErr w:type="spellEnd"/>
      <w:r>
        <w:t xml:space="preserve"> веществ, включая потребление наркотических средств и психотропных веществ без назначения врача, врач, ответственный за проведение профилактического медицинского осмотра, направляет несовершеннолетнего в кабинет врача-пси</w:t>
      </w:r>
      <w:r>
        <w:t>хиатра-нарколога для обслуживания детского населения или в медицинскую организацию, оказывающую медицинскую помощь по профилю "психиатрия-наркология" по месту жительства (месту пребывания) несовершеннолетнего.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 выявления факторов риска или признако</w:t>
      </w:r>
      <w:r>
        <w:t xml:space="preserve">в развития психических расстройств и (или) расстройств поведения (следы самоповреждений, суицидальное поведение, выраженная агрессия) врач, </w:t>
      </w:r>
      <w:r>
        <w:lastRenderedPageBreak/>
        <w:t>ответственный за проведение профилактического медицинского осмотра, направляет несовершеннолетнего в кабинет врача-п</w:t>
      </w:r>
      <w:r>
        <w:t>сихиатра детского или в медицинскую организацию, оказывающую медицинскую помощь по профилю "психиатрия" по месту жительства (постоянной регистрации) или фактического проживания (пребывания) несовершеннолетнего.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17. Профилактический осмотр является завершен</w:t>
      </w:r>
      <w:r>
        <w:t xml:space="preserve">ным в случае проведения осмотров врачами-специалистами и выполнения исследований, включенных в </w:t>
      </w:r>
      <w:hyperlink w:anchor="P131" w:tooltip="ПЕРЕЧЕНЬ">
        <w:r>
          <w:rPr>
            <w:color w:val="0000FF"/>
          </w:rPr>
          <w:t>Перечень</w:t>
        </w:r>
      </w:hyperlink>
      <w:r>
        <w:t xml:space="preserve"> исследований.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 направления несовершеннолетнего на дополнительную консультацию или исследование в соотве</w:t>
      </w:r>
      <w:r>
        <w:t xml:space="preserve">тствии с </w:t>
      </w:r>
      <w:hyperlink w:anchor="P102" w:tooltip="16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проф">
        <w:r>
          <w:rPr>
            <w:color w:val="0000FF"/>
          </w:rPr>
          <w:t>абзацем первым пункта 16</w:t>
        </w:r>
      </w:hyperlink>
      <w:r>
        <w:t xml:space="preserve"> настоящего Порядка профилактический осмотр является завершенным после их проведения и (или) получения информации о состоянии здоровья несовершеннолетнего из других медицинских организац</w:t>
      </w:r>
      <w:r>
        <w:t>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В случае отказа несовершеннолетнего (его родителя или иного законного представителя) от проведения одного или нескольких медицинских вмешательств, предусмотренных профилактическим осмотром, оформленного в соответствии со </w:t>
      </w:r>
      <w:hyperlink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N 323-ФЗ, профилактический осмотр считается завершенным в объеме проведенных осмотров врачами-специалистами и выполненных исследований.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18. Общая продолжительность профилактического осмотра должна составлять не более 20 рабоч</w:t>
      </w:r>
      <w:r>
        <w:t>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организаций, общая продолжительность профилактического осмотра должна составлять н</w:t>
      </w:r>
      <w:r>
        <w:t>е более 45 рабочих дней.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19. Данные о проведении профилактического осмотра вносятся в медицинскую документацию несовершеннолетнего, а также учетную </w:t>
      </w:r>
      <w:hyperlink w:anchor="P533" w:tooltip="Карта">
        <w:r>
          <w:rPr>
            <w:color w:val="0000FF"/>
          </w:rPr>
          <w:t>форму N 030-ПО/у</w:t>
        </w:r>
      </w:hyperlink>
      <w:r>
        <w:t xml:space="preserve"> "Карта профилактического медицинского осмотра несовер</w:t>
      </w:r>
      <w:r>
        <w:t>шеннолетнего" (далее - карта осмотра), утвержденную настоящим Приказом, за исключением возраста до 1 года, 1 года 3 месяцев и 1 года 6 месяцев, врачом, ответственным за проведение профилактического медицинского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медицинских организациях, осуществ</w:t>
      </w:r>
      <w:r>
        <w:t xml:space="preserve">ляющих ведение медицинской документации в форме электронных документов, медицинская документация несовершеннолетнего и карта осмотра формируются в соответствии с </w:t>
      </w:r>
      <w:hyperlink r:id="rId28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(зар</w:t>
      </w:r>
      <w:r>
        <w:t>егистрирован Министерством юстиции Российской Федерации 12 января 2021 г., регистрационный N 62054; срок действия до 1 февраля 2027 г.) (далее - приказ N 947н).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20. На основании результатов профилактического осмотра врач, ответственный за проведение профил</w:t>
      </w:r>
      <w:r>
        <w:t>актического осмотра: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1) определяет группу здоровья несовершеннолетнего в соответствии с Комплексной оценкой состояния здоровья несовершеннолетних, предусмотренной </w:t>
      </w:r>
      <w:hyperlink w:anchor="P390" w:tooltip="КОМПЛЕКСНАЯ ОЦЕНКА СОСТОЯНИЯ ЗДОРОВЬЯ НЕСОВЕРШЕННОЛЕТНИХ">
        <w:r>
          <w:rPr>
            <w:color w:val="0000FF"/>
          </w:rPr>
          <w:t>прил</w:t>
        </w:r>
        <w:r>
          <w:rPr>
            <w:color w:val="0000FF"/>
          </w:rPr>
          <w:t>ожением N 2</w:t>
        </w:r>
      </w:hyperlink>
      <w:r>
        <w:t xml:space="preserve"> к настоящему Порядку;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2)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культурой, предусмотренным </w:t>
      </w:r>
      <w:hyperlink w:anchor="P427" w:tooltip="ОПРЕДЕЛЕНИЕ">
        <w:r>
          <w:rPr>
            <w:color w:val="0000FF"/>
          </w:rPr>
          <w:t>приложением N 3</w:t>
        </w:r>
      </w:hyperlink>
      <w:r>
        <w:t xml:space="preserve"> к настоящему Порядку, и оформляет медицинское заключение о принадлежности несовершеннолетнего к медицинской группе для занятий физической культурой (рекомендуемый образец приведен в </w:t>
      </w:r>
      <w:hyperlink w:anchor="P471" w:tooltip="Медицинское заключение">
        <w:r>
          <w:rPr>
            <w:color w:val="0000FF"/>
          </w:rPr>
          <w:t>приложении N 4</w:t>
        </w:r>
      </w:hyperlink>
      <w:r>
        <w:t xml:space="preserve"> к настоящему Порядку);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3) направляет информацию о результатах профилактического осмотра медицинским работникам образовательной организации, в которой обучается несовершеннолетний, и (или) в отделение организации медицинской помощи несовершеннолетним в образовательных организация</w:t>
      </w:r>
      <w:r>
        <w:t>х медицинской организации, к которой прикреплен несовершеннолетний.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21. В медицинских организациях, осуществляющих ведение медицинской документации на бумажных носителях, карта осмотра хранится в медицинской организации в течение 5 лет. Копия карты осмотра</w:t>
      </w:r>
      <w:r>
        <w:t xml:space="preserve"> направляется медицинской организацией, ответственной за проведение профилактического осмотра, в медицинскую организацию для оказания медицинской помощи в рамках </w:t>
      </w:r>
      <w:hyperlink r:id="rId2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</w:t>
      </w:r>
      <w:r>
        <w:t>и, выбранную несовершеннолетним или его родителем (законным представителем), а также выдается несовершеннолетнему (его родителю или иному законному представителю).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медицинских организациях, осуществляющих ведение медицинской документации в форме электрон</w:t>
      </w:r>
      <w:r>
        <w:t xml:space="preserve">ных документов, карта осмотра выдается по запросу на бумажном носителе в соответствии с </w:t>
      </w:r>
      <w:hyperlink r:id="rId30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приказом</w:t>
        </w:r>
      </w:hyperlink>
      <w:r>
        <w:t xml:space="preserve"> N 947н.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lastRenderedPageBreak/>
        <w:t>22. Медицинскими организациями, ответственными за проведение</w:t>
      </w:r>
      <w:r>
        <w:t xml:space="preserve"> профилактических осмотров,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Федерации, с единой государственной</w:t>
      </w:r>
      <w:r>
        <w:t xml:space="preserve"> информационной системой в сфере здравоохранения и с информационными системами территориальных фондов обязательного медицинского страхования.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23. По результатам профилактических осмотров медицинские организации вносят в медицинскую информационную систему м</w:t>
      </w:r>
      <w:r>
        <w:t>едицинской организации либо непосредственно в государственную информационную систему в сфере здравоохранения субъекта Российской Федерации, если она выполняет функции медицинской информационной системы медицинской организации, для последующей передачи свед</w:t>
      </w:r>
      <w:r>
        <w:t>ений в единую государственную информационную систему в сфере здравоохранения, информацию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осмотра, вклю</w:t>
      </w:r>
      <w:r>
        <w:t>чая сведения о медицинской документации, сформированной в форме электронных документов, в том числе с целью предоставления несовершеннолетнему (его родителю или иному законному представителю) услуг в сфере здравоохранения в электронной форме посредством ис</w:t>
      </w:r>
      <w:r>
        <w:t xml:space="preserve">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1"/>
      </w:pPr>
      <w:r>
        <w:t>Приложе</w:t>
      </w:r>
      <w:r>
        <w:t>ние N 1</w:t>
      </w:r>
    </w:p>
    <w:p w:rsidR="00E710C4" w:rsidRDefault="000B6C92">
      <w:pPr>
        <w:pStyle w:val="ConsPlusNormal0"/>
        <w:jc w:val="right"/>
      </w:pPr>
      <w:r>
        <w:t>к Порядку прохождения несовершеннолетними</w:t>
      </w:r>
    </w:p>
    <w:p w:rsidR="00E710C4" w:rsidRDefault="000B6C92">
      <w:pPr>
        <w:pStyle w:val="ConsPlusNormal0"/>
        <w:jc w:val="right"/>
      </w:pPr>
      <w:r>
        <w:t>профилактических медицинских осмотров,</w:t>
      </w:r>
    </w:p>
    <w:p w:rsidR="00E710C4" w:rsidRDefault="000B6C92">
      <w:pPr>
        <w:pStyle w:val="ConsPlusNormal0"/>
        <w:jc w:val="right"/>
      </w:pPr>
      <w:r>
        <w:t>утвержденному приказом Министерства</w:t>
      </w:r>
    </w:p>
    <w:p w:rsidR="00E710C4" w:rsidRDefault="000B6C92">
      <w:pPr>
        <w:pStyle w:val="ConsPlusNormal0"/>
        <w:jc w:val="right"/>
      </w:pPr>
      <w:r>
        <w:t>здравоохранения 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Title0"/>
        <w:jc w:val="center"/>
      </w:pPr>
      <w:bookmarkStart w:id="6" w:name="P131"/>
      <w:bookmarkEnd w:id="6"/>
      <w:r>
        <w:t>ПЕРЕЧЕНЬ</w:t>
      </w:r>
    </w:p>
    <w:p w:rsidR="00E710C4" w:rsidRDefault="000B6C92">
      <w:pPr>
        <w:pStyle w:val="ConsPlusTitle0"/>
        <w:jc w:val="center"/>
      </w:pPr>
      <w:r>
        <w:t>ИССЛЕДОВАНИЙ ПРИ ПРОВЕДЕНИИ ПРОФИЛАКТИЧЕСКИХ МЕДИЦИНСКИХ</w:t>
      </w:r>
    </w:p>
    <w:p w:rsidR="00E710C4" w:rsidRDefault="000B6C92">
      <w:pPr>
        <w:pStyle w:val="ConsPlusTitle0"/>
        <w:jc w:val="center"/>
      </w:pPr>
      <w:r>
        <w:t>ОСМОТРОВ НЕСОВЕРШЕННОЛЕТНИХ</w:t>
      </w:r>
    </w:p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041"/>
        <w:gridCol w:w="2665"/>
        <w:gridCol w:w="3742"/>
      </w:tblGrid>
      <w:tr w:rsidR="00E710C4">
        <w:tc>
          <w:tcPr>
            <w:tcW w:w="557" w:type="dxa"/>
          </w:tcPr>
          <w:p w:rsidR="00E710C4" w:rsidRDefault="000B6C9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  <w:jc w:val="center"/>
            </w:pPr>
            <w:r>
              <w:t>Возрастной период, в который проводится профилактический медицинский осмотр несовершеннолетнего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  <w:jc w:val="center"/>
            </w:pPr>
            <w:r>
              <w:t>Наименования должностей медицинских работников, участвующих в проведении профилактических медицинских осмотров несовершеннол</w:t>
            </w:r>
            <w:r>
              <w:t>етних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  <w:jc w:val="center"/>
            </w:pPr>
            <w:r>
              <w:t>Лабораторные, инструментальные и иные исследования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Период новорожденности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</w:t>
            </w:r>
          </w:p>
          <w:p w:rsidR="00E710C4" w:rsidRDefault="000B6C92">
            <w:pPr>
              <w:pStyle w:val="ConsPlusNormal0"/>
            </w:pPr>
            <w:r>
              <w:t xml:space="preserve">- </w:t>
            </w:r>
            <w:proofErr w:type="spellStart"/>
            <w:r>
              <w:t>Аудиологический</w:t>
            </w:r>
            <w:proofErr w:type="spellEnd"/>
            <w:r>
              <w:t xml:space="preserve"> скрининг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 месяц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Ультразвуковое исследование органов брюшной полости (комплексное)</w:t>
            </w:r>
          </w:p>
          <w:p w:rsidR="00E710C4" w:rsidRDefault="000B6C92">
            <w:pPr>
              <w:pStyle w:val="ConsPlusNormal0"/>
            </w:pPr>
            <w:r>
              <w:t>- Ультразвуковое исследование почек</w:t>
            </w:r>
          </w:p>
          <w:p w:rsidR="00E710C4" w:rsidRDefault="000B6C92">
            <w:pPr>
              <w:pStyle w:val="ConsPlusNormal0"/>
            </w:pPr>
            <w:r>
              <w:t>- Ультразвуковое исследование тазобедренного сустава с двух сто</w:t>
            </w:r>
            <w:r>
              <w:t>рон</w:t>
            </w:r>
          </w:p>
          <w:p w:rsidR="00E710C4" w:rsidRDefault="000B6C92">
            <w:pPr>
              <w:pStyle w:val="ConsPlusNormal0"/>
            </w:pPr>
            <w:r>
              <w:t>- Эхокардиография</w:t>
            </w:r>
          </w:p>
          <w:p w:rsidR="00E710C4" w:rsidRDefault="000B6C92">
            <w:pPr>
              <w:pStyle w:val="ConsPlusNormal0"/>
            </w:pPr>
            <w:r>
              <w:t xml:space="preserve">- </w:t>
            </w:r>
            <w:proofErr w:type="spellStart"/>
            <w:r>
              <w:t>Нейросонография</w:t>
            </w:r>
            <w:proofErr w:type="spellEnd"/>
          </w:p>
          <w:p w:rsidR="00E710C4" w:rsidRDefault="000B6C92">
            <w:pPr>
              <w:pStyle w:val="ConsPlusNormal0"/>
            </w:pPr>
            <w:r>
              <w:t xml:space="preserve">- Офтальмоскопия в условиях </w:t>
            </w:r>
            <w:proofErr w:type="spellStart"/>
            <w:r>
              <w:t>мидриаза</w:t>
            </w:r>
            <w:proofErr w:type="spellEnd"/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2 месяца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3 месяца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Врач-травматолог ортопед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4 месяца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5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6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8.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7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8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10.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9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11.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10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12.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11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13.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12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  <w:p w:rsidR="00E710C4" w:rsidRDefault="000B6C92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  <w:p w:rsidR="00E710C4" w:rsidRDefault="000B6C92">
            <w:pPr>
              <w:pStyle w:val="ConsPlusNormal0"/>
            </w:pPr>
            <w:r>
              <w:t xml:space="preserve">- Офтальмоскопия в условиях </w:t>
            </w:r>
            <w:proofErr w:type="spellStart"/>
            <w:r>
              <w:t>мидриаза</w:t>
            </w:r>
            <w:proofErr w:type="spellEnd"/>
          </w:p>
          <w:p w:rsidR="00E710C4" w:rsidRDefault="000B6C92">
            <w:pPr>
              <w:pStyle w:val="ConsPlusNormal0"/>
            </w:pPr>
            <w:r>
              <w:t xml:space="preserve">- Исследование вызванной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</w:t>
            </w:r>
          </w:p>
          <w:p w:rsidR="00E710C4" w:rsidRDefault="000B6C92">
            <w:pPr>
              <w:pStyle w:val="ConsPlusNormal0"/>
            </w:pPr>
            <w:r>
              <w:t>- Э</w:t>
            </w:r>
            <w:r>
              <w:t>лектрокардиография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14.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 год 3 месяца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15.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 год 6 месяцев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Скрининг на выявление группы риска возникновения или нарушения психического развития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16.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2 года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 xml:space="preserve">Врач-психиатр детский - для детей из группы риска возникновения или наличия нарушений психического развития по результату </w:t>
            </w:r>
            <w:r>
              <w:t>скрининга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Скрининг на выявление группы риска возникновения или нарушения психического развития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17.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3 года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18.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4 года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19.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5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20.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6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Врач-травматолог-ортопед</w:t>
            </w:r>
          </w:p>
          <w:p w:rsidR="00E710C4" w:rsidRDefault="000B6C92">
            <w:pPr>
              <w:pStyle w:val="ConsPlusNormal0"/>
            </w:pPr>
            <w:r>
              <w:lastRenderedPageBreak/>
              <w:t>Врач-офтальмолог</w:t>
            </w:r>
          </w:p>
          <w:p w:rsidR="00E710C4" w:rsidRDefault="000B6C92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Врач-психиатр детский</w:t>
            </w:r>
          </w:p>
          <w:p w:rsidR="00E710C4" w:rsidRDefault="000B6C92">
            <w:pPr>
              <w:pStyle w:val="ConsPlusNormal0"/>
            </w:pPr>
            <w:r>
              <w:t>Врач-акушер-гинеколог</w:t>
            </w:r>
          </w:p>
          <w:p w:rsidR="00E710C4" w:rsidRDefault="000B6C92">
            <w:pPr>
              <w:pStyle w:val="ConsPlusNormal0"/>
            </w:pPr>
            <w:r>
              <w:t>(в отношении девочек)</w:t>
            </w:r>
          </w:p>
          <w:p w:rsidR="00E710C4" w:rsidRDefault="000B6C92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(в отношении мальчиков)</w:t>
            </w:r>
          </w:p>
          <w:p w:rsidR="00E710C4" w:rsidRDefault="000B6C92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lastRenderedPageBreak/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  <w:p w:rsidR="00E710C4" w:rsidRDefault="000B6C92">
            <w:pPr>
              <w:pStyle w:val="ConsPlusNormal0"/>
            </w:pPr>
            <w:r>
              <w:t>- Ультразвуковое исследование органов брюшной полости (комплексное)</w:t>
            </w:r>
          </w:p>
          <w:p w:rsidR="00E710C4" w:rsidRDefault="000B6C92">
            <w:pPr>
              <w:pStyle w:val="ConsPlusNormal0"/>
            </w:pPr>
            <w:r>
              <w:lastRenderedPageBreak/>
              <w:t>- Ультразвуковое исследование почек</w:t>
            </w:r>
          </w:p>
          <w:p w:rsidR="00E710C4" w:rsidRDefault="000B6C92">
            <w:pPr>
              <w:pStyle w:val="ConsPlusNormal0"/>
            </w:pPr>
            <w:r>
              <w:t>- Эхокардиография</w:t>
            </w:r>
          </w:p>
          <w:p w:rsidR="00E710C4" w:rsidRDefault="000B6C92">
            <w:pPr>
              <w:pStyle w:val="ConsPlusNormal0"/>
            </w:pPr>
            <w:r>
              <w:t>- Электрокардиография</w:t>
            </w:r>
          </w:p>
          <w:p w:rsidR="00E710C4" w:rsidRDefault="000B6C92">
            <w:pPr>
              <w:pStyle w:val="ConsPlusNormal0"/>
            </w:pPr>
            <w:r>
              <w:t xml:space="preserve">- Исследование вызванной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</w:t>
            </w:r>
          </w:p>
          <w:p w:rsidR="00E710C4" w:rsidRDefault="000B6C92">
            <w:pPr>
              <w:pStyle w:val="ConsPlusNormal0"/>
            </w:pPr>
            <w:r>
              <w:t>- Исследование уровня холестерина в крови экспресс-методом с ис</w:t>
            </w:r>
            <w:r>
              <w:t>пользованием тест-полосок для детей из группы риска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7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22.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8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23.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9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24.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10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Врач-детский эндокринолог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  <w:p w:rsidR="00E710C4" w:rsidRDefault="000B6C92">
            <w:pPr>
              <w:pStyle w:val="ConsPlusNormal0"/>
            </w:pPr>
            <w: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25.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11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26.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12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Врач-психиатр детский</w:t>
            </w:r>
          </w:p>
          <w:p w:rsidR="00E710C4" w:rsidRDefault="000B6C92">
            <w:pPr>
              <w:pStyle w:val="ConsPlusNormal0"/>
            </w:pPr>
            <w:r>
              <w:t>Врач травматолог-ортопед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27.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13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(в отношении мальчиков)</w:t>
            </w:r>
          </w:p>
          <w:p w:rsidR="00E710C4" w:rsidRDefault="000B6C92">
            <w:pPr>
              <w:pStyle w:val="ConsPlusNormal0"/>
            </w:pPr>
            <w:r>
              <w:t>Врач-акушер-гинеколог (в отношении девочек)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28.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14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Врач-психиатр детский</w:t>
            </w:r>
          </w:p>
          <w:p w:rsidR="00E710C4" w:rsidRDefault="000B6C92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(в отношении мальчиков)</w:t>
            </w:r>
          </w:p>
          <w:p w:rsidR="00E710C4" w:rsidRDefault="000B6C92">
            <w:pPr>
              <w:pStyle w:val="ConsPlusNormal0"/>
            </w:pPr>
            <w:r>
              <w:t>Врач-акушер-гинеколог (в отношении девочек)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29.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15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 xml:space="preserve">(в отношении мальчиков) Врач-акушер-гинеколог (в </w:t>
            </w:r>
            <w:r>
              <w:lastRenderedPageBreak/>
              <w:t>отношении девочек)</w:t>
            </w:r>
          </w:p>
          <w:p w:rsidR="00E710C4" w:rsidRDefault="000B6C92">
            <w:pPr>
              <w:pStyle w:val="ConsPlusNormal0"/>
            </w:pPr>
            <w:r>
              <w:t>Врач-детский эндокринолог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Врач-травматолог-ортопед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  <w:p w:rsidR="00E710C4" w:rsidRDefault="000B6C92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lastRenderedPageBreak/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  <w:p w:rsidR="00E710C4" w:rsidRDefault="000B6C92">
            <w:pPr>
              <w:pStyle w:val="ConsPlusNormal0"/>
            </w:pPr>
            <w:r>
              <w:t>- Ультразвуковое исследование органов брюшной полости (комплексное)</w:t>
            </w:r>
          </w:p>
          <w:p w:rsidR="00E710C4" w:rsidRDefault="000B6C92">
            <w:pPr>
              <w:pStyle w:val="ConsPlusNormal0"/>
            </w:pPr>
            <w:r>
              <w:t>- Ультразвуковое исследование почек</w:t>
            </w:r>
          </w:p>
          <w:p w:rsidR="00E710C4" w:rsidRDefault="000B6C92">
            <w:pPr>
              <w:pStyle w:val="ConsPlusNormal0"/>
            </w:pPr>
            <w:r>
              <w:t>- Электрокардиография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lastRenderedPageBreak/>
              <w:t>30.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16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Врач-офтальмо</w:t>
            </w:r>
            <w:r>
              <w:t>лог</w:t>
            </w:r>
          </w:p>
          <w:p w:rsidR="00E710C4" w:rsidRDefault="000B6C92">
            <w:pPr>
              <w:pStyle w:val="ConsPlusNormal0"/>
            </w:pPr>
            <w:r>
              <w:t>Врач-акушер-гинеколог</w:t>
            </w:r>
          </w:p>
          <w:p w:rsidR="00E710C4" w:rsidRDefault="000B6C92">
            <w:pPr>
              <w:pStyle w:val="ConsPlusNormal0"/>
            </w:pPr>
            <w:r>
              <w:t>(в отношении девочек)</w:t>
            </w:r>
          </w:p>
          <w:p w:rsidR="00E710C4" w:rsidRDefault="000B6C92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(в отношении мальчиков)</w:t>
            </w:r>
          </w:p>
          <w:p w:rsidR="00E710C4" w:rsidRDefault="000B6C92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>- Общий 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</w:tc>
      </w:tr>
      <w:tr w:rsidR="00E710C4">
        <w:tc>
          <w:tcPr>
            <w:tcW w:w="557" w:type="dxa"/>
          </w:tcPr>
          <w:p w:rsidR="00E710C4" w:rsidRDefault="000B6C92">
            <w:pPr>
              <w:pStyle w:val="ConsPlusNormal0"/>
            </w:pPr>
            <w:r>
              <w:t>31.</w:t>
            </w:r>
          </w:p>
        </w:tc>
        <w:tc>
          <w:tcPr>
            <w:tcW w:w="2041" w:type="dxa"/>
          </w:tcPr>
          <w:p w:rsidR="00E710C4" w:rsidRDefault="000B6C92">
            <w:pPr>
              <w:pStyle w:val="ConsPlusNormal0"/>
            </w:pPr>
            <w:r>
              <w:t>17 лет</w:t>
            </w:r>
          </w:p>
        </w:tc>
        <w:tc>
          <w:tcPr>
            <w:tcW w:w="2665" w:type="dxa"/>
          </w:tcPr>
          <w:p w:rsidR="00E710C4" w:rsidRDefault="000B6C92">
            <w:pPr>
              <w:pStyle w:val="ConsPlusNormal0"/>
            </w:pPr>
            <w:r>
              <w:t>Врач-педиатр</w:t>
            </w:r>
          </w:p>
          <w:p w:rsidR="00E710C4" w:rsidRDefault="000B6C92">
            <w:pPr>
              <w:pStyle w:val="ConsPlusNormal0"/>
            </w:pPr>
            <w:r>
              <w:t>Врач-детский хирург</w:t>
            </w:r>
          </w:p>
          <w:p w:rsidR="00E710C4" w:rsidRDefault="000B6C92">
            <w:pPr>
              <w:pStyle w:val="ConsPlusNormal0"/>
            </w:pPr>
            <w:r>
              <w:t>Врач-стоматолог детский</w:t>
            </w:r>
          </w:p>
          <w:p w:rsidR="00E710C4" w:rsidRDefault="000B6C92">
            <w:pPr>
              <w:pStyle w:val="ConsPlusNormal0"/>
            </w:pPr>
            <w:r>
              <w:t>Врач-детский эндокринолог</w:t>
            </w:r>
          </w:p>
          <w:p w:rsidR="00E710C4" w:rsidRDefault="000B6C92">
            <w:pPr>
              <w:pStyle w:val="ConsPlusNormal0"/>
            </w:pPr>
            <w:r>
              <w:t>Врач-невролог</w:t>
            </w:r>
          </w:p>
          <w:p w:rsidR="00E710C4" w:rsidRDefault="000B6C92">
            <w:pPr>
              <w:pStyle w:val="ConsPlusNormal0"/>
            </w:pPr>
            <w:r>
              <w:t>Врач-травматолог-ортопед</w:t>
            </w:r>
          </w:p>
          <w:p w:rsidR="00E710C4" w:rsidRDefault="000B6C92">
            <w:pPr>
              <w:pStyle w:val="ConsPlusNormal0"/>
            </w:pPr>
            <w:r>
              <w:t>Врач-офтальмолог</w:t>
            </w:r>
          </w:p>
          <w:p w:rsidR="00E710C4" w:rsidRDefault="000B6C92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Врач-акушер-гинеколог</w:t>
            </w:r>
          </w:p>
          <w:p w:rsidR="00E710C4" w:rsidRDefault="000B6C92">
            <w:pPr>
              <w:pStyle w:val="ConsPlusNormal0"/>
            </w:pPr>
            <w:r>
              <w:t>(в отношении девочек)</w:t>
            </w:r>
          </w:p>
          <w:p w:rsidR="00E710C4" w:rsidRDefault="000B6C92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</w:p>
          <w:p w:rsidR="00E710C4" w:rsidRDefault="000B6C92">
            <w:pPr>
              <w:pStyle w:val="ConsPlusNormal0"/>
            </w:pPr>
            <w:r>
              <w:t>(в отношении мальчиков)</w:t>
            </w:r>
          </w:p>
          <w:p w:rsidR="00E710C4" w:rsidRDefault="000B6C92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2" w:type="dxa"/>
          </w:tcPr>
          <w:p w:rsidR="00E710C4" w:rsidRDefault="000B6C92">
            <w:pPr>
              <w:pStyle w:val="ConsPlusNormal0"/>
            </w:pPr>
            <w:r>
              <w:t xml:space="preserve">- Общий </w:t>
            </w:r>
            <w:r>
              <w:t>(клинический) анализ крови</w:t>
            </w:r>
          </w:p>
          <w:p w:rsidR="00E710C4" w:rsidRDefault="000B6C92">
            <w:pPr>
              <w:pStyle w:val="ConsPlusNormal0"/>
            </w:pPr>
            <w:r>
              <w:t>- Общий (клинический) анализ мочи</w:t>
            </w:r>
          </w:p>
          <w:p w:rsidR="00E710C4" w:rsidRDefault="000B6C92">
            <w:pPr>
              <w:pStyle w:val="ConsPlusNormal0"/>
            </w:pPr>
            <w:r>
              <w:t>- Электрокардиография</w:t>
            </w:r>
          </w:p>
        </w:tc>
      </w:tr>
    </w:tbl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1"/>
      </w:pPr>
      <w:r>
        <w:t>Приложение N 2</w:t>
      </w:r>
    </w:p>
    <w:p w:rsidR="00E710C4" w:rsidRDefault="000B6C92">
      <w:pPr>
        <w:pStyle w:val="ConsPlusNormal0"/>
        <w:jc w:val="right"/>
      </w:pPr>
      <w:r>
        <w:t>к Порядку прохождения несовершеннолетними</w:t>
      </w:r>
    </w:p>
    <w:p w:rsidR="00E710C4" w:rsidRDefault="000B6C92">
      <w:pPr>
        <w:pStyle w:val="ConsPlusNormal0"/>
        <w:jc w:val="right"/>
      </w:pPr>
      <w:r>
        <w:t>профилактических медицинских осмотров,</w:t>
      </w:r>
    </w:p>
    <w:p w:rsidR="00E710C4" w:rsidRDefault="000B6C92">
      <w:pPr>
        <w:pStyle w:val="ConsPlusNormal0"/>
        <w:jc w:val="right"/>
      </w:pPr>
      <w:r>
        <w:t>утвержденному приказом Министерства</w:t>
      </w:r>
    </w:p>
    <w:p w:rsidR="00E710C4" w:rsidRDefault="000B6C92">
      <w:pPr>
        <w:pStyle w:val="ConsPlusNormal0"/>
        <w:jc w:val="right"/>
      </w:pPr>
      <w:r>
        <w:t>здравоохранения 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Title0"/>
        <w:jc w:val="center"/>
      </w:pPr>
      <w:bookmarkStart w:id="7" w:name="P390"/>
      <w:bookmarkEnd w:id="7"/>
      <w:r>
        <w:t>КОМПЛЕКСНАЯ ОЦЕНКА СОСТОЯНИЯ ЗДОРОВЬЯ НЕСОВЕРШЕННОЛЕТНИХ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1. Комплексная оценка состояния здоровья несовершеннолетних осуществляется на основании следующих критериев: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уровень функционального состояния основных систем организма;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степень сопротивляемости органи</w:t>
      </w:r>
      <w:r>
        <w:t>зма неблагоприятным внешним воздействиям;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уровень достигнутого развития и степень его гармоничности.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2. В зависимости от состояния здоровья несовершеннолетние относятся к следующим группам: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1) I группа здоровья - здоровые несовершеннолетние, имеющие нормал</w:t>
      </w:r>
      <w:r>
        <w:t xml:space="preserve">ьное физическое и </w:t>
      </w:r>
      <w:r>
        <w:lastRenderedPageBreak/>
        <w:t>психическое развитие, не имеющие анатомических дефектов, функциональных и морфофункциональных нарушений;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2) II группа здоровья - несовершеннолетние: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у которых отсутствуют хронические заболевания (состояния), но имеются некоторые функциона</w:t>
      </w:r>
      <w:r>
        <w:t>льные и морфофункциональные нарушения;</w:t>
      </w:r>
    </w:p>
    <w:p w:rsidR="00E710C4" w:rsidRDefault="000B6C92">
      <w:pPr>
        <w:pStyle w:val="ConsPlusNormal0"/>
        <w:spacing w:before="200"/>
        <w:ind w:firstLine="540"/>
        <w:jc w:val="both"/>
      </w:pPr>
      <w:proofErr w:type="spellStart"/>
      <w:r>
        <w:t>реконвалесценты</w:t>
      </w:r>
      <w:proofErr w:type="spellEnd"/>
      <w:r>
        <w:t>, особенно перенесшие инфекционные заболевания тяжелой и средней степени тяжести;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общей задержкой физического развития в отсутствие заболеваний эндокринной системы (низкий рост, отставание по уровню б</w:t>
      </w:r>
      <w:r>
        <w:t>иологического развития), с дефицитом массы тела или избыточной массой тела;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часто и (или) длительно болеющие острыми респираторными заболеваниями;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физическими недостатками, последствиями травм или операций при сохранности функций органов и систем организ</w:t>
      </w:r>
      <w:r>
        <w:t>ма;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3) III группа здоровья - несовершеннолетние: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</w:t>
      </w:r>
      <w:r>
        <w:t xml:space="preserve"> основного заболевания (состояния);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физическими недостатками, последствиями травм и операций при условии компенсации функций органов и систем организма, степень которой не ограничивает возможность обучения или труда;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4) IV группа здоровья - несовершеннол</w:t>
      </w:r>
      <w:r>
        <w:t>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страдающие хроническими заболеваниями (состояниями) в активной стадии и стадии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хро</w:t>
      </w:r>
      <w:r>
        <w:t>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5) V группа здоровья - несовершеннолетние: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страдающие тяжелыми хроническими заболе</w:t>
      </w:r>
      <w:r>
        <w:t>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осложнений, требующими назначения постоянного лечения;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физическими н</w:t>
      </w:r>
      <w:r>
        <w:t>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труда.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1"/>
      </w:pPr>
      <w:r>
        <w:t>Приложение N 3</w:t>
      </w:r>
    </w:p>
    <w:p w:rsidR="00E710C4" w:rsidRDefault="000B6C92">
      <w:pPr>
        <w:pStyle w:val="ConsPlusNormal0"/>
        <w:jc w:val="right"/>
      </w:pPr>
      <w:r>
        <w:t>к Порядку прохождения несовершеннолетними</w:t>
      </w:r>
    </w:p>
    <w:p w:rsidR="00E710C4" w:rsidRDefault="000B6C92">
      <w:pPr>
        <w:pStyle w:val="ConsPlusNormal0"/>
        <w:jc w:val="right"/>
      </w:pPr>
      <w:r>
        <w:t>профилактических медицинских осмотров,</w:t>
      </w:r>
    </w:p>
    <w:p w:rsidR="00E710C4" w:rsidRDefault="000B6C92">
      <w:pPr>
        <w:pStyle w:val="ConsPlusNormal0"/>
        <w:jc w:val="right"/>
      </w:pPr>
      <w:r>
        <w:t>утвержденному приказом Министерства</w:t>
      </w:r>
    </w:p>
    <w:p w:rsidR="00E710C4" w:rsidRDefault="000B6C92">
      <w:pPr>
        <w:pStyle w:val="ConsPlusNormal0"/>
        <w:jc w:val="right"/>
      </w:pPr>
      <w:r>
        <w:t>здравоохранения 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Title0"/>
        <w:jc w:val="center"/>
      </w:pPr>
      <w:bookmarkStart w:id="8" w:name="P427"/>
      <w:bookmarkEnd w:id="8"/>
      <w:r>
        <w:t>ОПРЕДЕЛЕНИЕ</w:t>
      </w:r>
    </w:p>
    <w:p w:rsidR="00E710C4" w:rsidRDefault="000B6C92">
      <w:pPr>
        <w:pStyle w:val="ConsPlusTitle0"/>
        <w:jc w:val="center"/>
      </w:pPr>
      <w:r>
        <w:t>МЕДИЦИНСКИХ ГРУПП ДЛЯ ЗАНЯТИЙ НЕСОВЕРШЕННОЛЕТНИМИ</w:t>
      </w:r>
    </w:p>
    <w:p w:rsidR="00E710C4" w:rsidRDefault="000B6C92">
      <w:pPr>
        <w:pStyle w:val="ConsPlusTitle0"/>
        <w:jc w:val="center"/>
      </w:pPr>
      <w:r>
        <w:t>ФИЗИЧЕСКОЙ КУЛЬТУРОЙ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1. Определение медицинских груп</w:t>
      </w:r>
      <w:r>
        <w:t xml:space="preserve">п для занятий несовершеннолетним физической культурой с учетом </w:t>
      </w:r>
      <w:r>
        <w:lastRenderedPageBreak/>
        <w:t>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</w:t>
      </w:r>
      <w:r>
        <w:t>ти физической культуры и спорта &lt;1&gt;.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Часть 7 статьи 41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2. В зависимости от состояния здоровья несовершеннолетние относятся к</w:t>
      </w:r>
      <w:r>
        <w:t xml:space="preserve"> следующим медицинским группам для занятий физической культурой: основная, подготовительная и специальная.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3. К основной медицинской группе для занятий физической культурой (I группа) относятся несовершеннолетние: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без нарушений состояния здоровья и физичес</w:t>
      </w:r>
      <w:r>
        <w:t>кого развития;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Отнесенным к основной медицинской группе несовершеннолетним разрешаются занятия в полном объеме по образовательным пр</w:t>
      </w:r>
      <w:r>
        <w:t>ограммам в области физической культуры и спорта.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4. К подготовительной медицинской группе для занятий физической культурой (II группа) относятся несовершеннолетние: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имеющие морфофункциональные нарушения или физически слабо подготовленные;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входящие в группы риска по возникновению заболеваний (патологических состояний);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Отнесенным к подготовительной группе несовершеннолетним</w:t>
      </w:r>
      <w:r>
        <w:t xml:space="preserve">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умений, особенно связанных с предъявлением к организму повышенных требований, осторожного дозирован</w:t>
      </w:r>
      <w:r>
        <w:t>ия физической нагрузки и исключения противопоказанных движений.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Занятие массовым спортом, выполнение нормативов испытания (тестов) Всероссийского физкультурно-спортивного комплекса "Готов к труду и обороне" не разрешается без дополнительного медицинского о</w:t>
      </w:r>
      <w:r>
        <w:t>смотра. К участию в спортивных соревнованиях эти обучающиеся не допускаются &lt;2&gt;. Рекомендуются дополнительные занятия для повышения общей физической подготовки в образовательной организации или в домашних условиях.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33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<w:r>
          <w:rPr>
            <w:color w:val="0000FF"/>
          </w:rPr>
          <w:t>Пункт 41</w:t>
        </w:r>
      </w:hyperlink>
      <w:r>
        <w:t xml:space="preserve"> Порядка </w:t>
      </w:r>
      <w:proofErr w:type="spellStart"/>
      <w:r>
        <w:t>порядка</w:t>
      </w:r>
      <w:proofErr w:type="spellEnd"/>
      <w: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</w:t>
      </w:r>
      <w:r>
        <w:t>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</w:t>
      </w:r>
      <w:r>
        <w:t>льтурно-спортивного комплекса "Готов к труду и обороне" (ГТО), утвержденного приказом Министерства здравоохранения Российской Федерации от 23 ноября 2020 г. N 1144н (зарегистрирован Министерством юстиции Российской Федерации 3 декабря 2020 г., регистрацион</w:t>
      </w:r>
      <w:r>
        <w:t>ный N 61238), с изменениями, утвержденными приказом Министерства здравоохранения Российской Федерации от 22 февраля 2022 г. N 106н (зарегистрирован Министерством юстиции Российской Федерации 28 февраля 2022 г., регистрационный N 67554) и приказом Министерс</w:t>
      </w:r>
      <w:r>
        <w:t>тва здравоохранения Российской Федерации 26 сентября 2023 г. N 497н (зарегистрирован Министерством юстиции Российской Федерации 29 сентября 2023 г., N 75373), срок действия до 1 января 2027 г.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5. Специальная медицинская группа для занятий физической культ</w:t>
      </w:r>
      <w:r>
        <w:t>урой делится на две подгруппы: специальную "А" и специальную "Б":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1) к специальной подгруппе "А" (III группа) относятся несовершеннолетние: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с нарушениями состояния здоровья постоянного (хронические заболевания (состояния), врожденные пороки развития, дефор</w:t>
      </w:r>
      <w:r>
        <w:t>мации без прогрессирования, в стадии компенсации) или временного характера;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lastRenderedPageBreak/>
        <w:t>с нарушениями физического развития, требующими ограничения физических нагрузок;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2) к специальной подгруппе "Б" (IV группа) относятся несовершеннолетние, имеющие нарушения состояния</w:t>
      </w:r>
      <w:r>
        <w:t xml:space="preserve"> здоровья постоянного (хронические заболевания (состояния) в стадии </w:t>
      </w:r>
      <w:proofErr w:type="spellStart"/>
      <w:r>
        <w:t>субкомпенсации</w:t>
      </w:r>
      <w:proofErr w:type="spellEnd"/>
      <w:r>
        <w:t>) и временного характера, без выраженных нарушений самочувствия.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Отнесенным к специальной подгруппе "А" несовершеннолетним разрешаются занятия оздоровительной физической куль</w:t>
      </w:r>
      <w:r>
        <w:t>турой по специальным программам (профилактические и оздоровительные технологии).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</w:t>
      </w:r>
      <w:r>
        <w:t>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Отнесенным </w:t>
      </w:r>
      <w:r>
        <w:t>к специальной подгруппе "Б" несовершеннолетним рекомендуются в обязательном порядке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</w:t>
      </w:r>
      <w:r>
        <w:t>ебной физкультуре медицинской организации.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1"/>
      </w:pPr>
      <w:r>
        <w:t>Приложение N 4</w:t>
      </w:r>
    </w:p>
    <w:p w:rsidR="00E710C4" w:rsidRDefault="000B6C92">
      <w:pPr>
        <w:pStyle w:val="ConsPlusNormal0"/>
        <w:jc w:val="right"/>
      </w:pPr>
      <w:r>
        <w:t>к Порядку прохождения несовершеннолетними</w:t>
      </w:r>
    </w:p>
    <w:p w:rsidR="00E710C4" w:rsidRDefault="000B6C92">
      <w:pPr>
        <w:pStyle w:val="ConsPlusNormal0"/>
        <w:jc w:val="right"/>
      </w:pPr>
      <w:r>
        <w:t>профилактических медицинских осмотров,</w:t>
      </w:r>
    </w:p>
    <w:p w:rsidR="00E710C4" w:rsidRDefault="000B6C92">
      <w:pPr>
        <w:pStyle w:val="ConsPlusNormal0"/>
        <w:jc w:val="right"/>
      </w:pPr>
      <w:r>
        <w:t>утвержденному приказом Министерства</w:t>
      </w:r>
    </w:p>
    <w:p w:rsidR="00E710C4" w:rsidRDefault="000B6C92">
      <w:pPr>
        <w:pStyle w:val="ConsPlusNormal0"/>
        <w:jc w:val="right"/>
      </w:pPr>
      <w:r>
        <w:t>здравоохранения 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</w:pPr>
      <w:r>
        <w:t>Рекомендуемый образец</w:t>
      </w:r>
    </w:p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710C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bookmarkStart w:id="9" w:name="P471"/>
            <w:bookmarkEnd w:id="9"/>
            <w:r>
              <w:t>Медицинское заключение</w:t>
            </w:r>
          </w:p>
          <w:p w:rsidR="00E710C4" w:rsidRDefault="000B6C92">
            <w:pPr>
              <w:pStyle w:val="ConsPlusNormal0"/>
              <w:jc w:val="center"/>
            </w:pPr>
            <w:r>
              <w:t>о принадлежности несовершеннолетнего к медицинской группе для занятий физической культурой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710C4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(полное наименование медицинской организации)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948"/>
        <w:gridCol w:w="5046"/>
      </w:tblGrid>
      <w:tr w:rsidR="00E710C4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Выдано</w:t>
            </w:r>
          </w:p>
        </w:tc>
        <w:tc>
          <w:tcPr>
            <w:tcW w:w="7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(фамилия, имя, отчество (при наличии) несовершеннолетнего в дательном падеже, дата рождения)</w:t>
            </w:r>
          </w:p>
        </w:tc>
      </w:tr>
      <w:tr w:rsidR="00E710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о том, что он (она) к занятиям физической культурой</w:t>
            </w:r>
          </w:p>
        </w:tc>
      </w:tr>
      <w:tr w:rsidR="00E710C4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</w:pPr>
            <w:r>
              <w:t>допущен (допущена):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 ограничений/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 ограничениями;</w:t>
            </w:r>
          </w:p>
        </w:tc>
      </w:tr>
      <w:tr w:rsidR="00E710C4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</w:pPr>
            <w:r>
              <w:t>не допущен (не допущена):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 xml:space="preserve">Медицинская группа для занятий физической культурой (в соответствии с </w:t>
            </w:r>
            <w:hyperlink w:anchor="P2522" w:tooltip="ПОРЯДОК">
              <w:r>
                <w:rPr>
                  <w:color w:val="0000FF"/>
                </w:rPr>
                <w:t>приложением N 3</w:t>
              </w:r>
            </w:hyperlink>
            <w:r>
              <w:t xml:space="preserve"> к Порядку проведения профилактических медицинских осмотров несовершеннолетних):</w:t>
            </w:r>
          </w:p>
        </w:tc>
      </w:tr>
      <w:tr w:rsidR="00E710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основная группа;</w:t>
            </w:r>
          </w:p>
        </w:tc>
      </w:tr>
      <w:tr w:rsidR="00E710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подготовительная группа;</w:t>
            </w:r>
          </w:p>
        </w:tc>
      </w:tr>
      <w:tr w:rsidR="00E710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80975" cy="2381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специальная группа: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"А"/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"Б".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6"/>
        <w:gridCol w:w="340"/>
        <w:gridCol w:w="1587"/>
        <w:gridCol w:w="340"/>
        <w:gridCol w:w="3226"/>
      </w:tblGrid>
      <w:tr w:rsidR="00E710C4"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Дата выдачи "__" ____________ 20__ г.</w:t>
            </w:r>
          </w:p>
        </w:tc>
      </w:tr>
    </w:tbl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0"/>
      </w:pPr>
      <w:r>
        <w:t>Приложение N 2</w:t>
      </w:r>
    </w:p>
    <w:p w:rsidR="00E710C4" w:rsidRDefault="000B6C92">
      <w:pPr>
        <w:pStyle w:val="ConsPlusNormal0"/>
        <w:jc w:val="right"/>
      </w:pPr>
      <w:r>
        <w:t>к приказу Министерства здравоохранения</w:t>
      </w:r>
    </w:p>
    <w:p w:rsidR="00E710C4" w:rsidRDefault="000B6C92">
      <w:pPr>
        <w:pStyle w:val="ConsPlusNormal0"/>
        <w:jc w:val="right"/>
      </w:pPr>
      <w:r>
        <w:t>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50"/>
        <w:gridCol w:w="3288"/>
      </w:tblGrid>
      <w:tr w:rsidR="00E710C4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10" w:name="P519"/>
            <w:bookmarkEnd w:id="10"/>
            <w:r>
              <w:t>Наименование и адрес медицинской организации</w:t>
            </w:r>
          </w:p>
          <w:p w:rsidR="00E710C4" w:rsidRDefault="000B6C92">
            <w:pPr>
              <w:pStyle w:val="ConsPlusNormal0"/>
            </w:pPr>
            <w: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E710C4" w:rsidRDefault="000B6C92">
            <w:pPr>
              <w:pStyle w:val="ConsPlusNormal0"/>
            </w:pPr>
            <w:r>
              <w:t>ОГРН (ОГРНИП)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Код формы по ОКУД</w:t>
            </w:r>
          </w:p>
        </w:tc>
      </w:tr>
      <w:tr w:rsidR="00E710C4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Медицинская документация</w:t>
            </w:r>
          </w:p>
          <w:p w:rsidR="00E710C4" w:rsidRDefault="000B6C92">
            <w:pPr>
              <w:pStyle w:val="ConsPlusNormal0"/>
              <w:jc w:val="center"/>
            </w:pPr>
            <w:r>
              <w:t>Учетная форма N 030-ПО/у</w:t>
            </w:r>
          </w:p>
        </w:tc>
      </w:tr>
      <w:tr w:rsidR="00E710C4">
        <w:trPr>
          <w:trHeight w:val="230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Утверждена приказом Минздрава России</w:t>
            </w:r>
          </w:p>
          <w:p w:rsidR="00E710C4" w:rsidRDefault="000B6C92">
            <w:pPr>
              <w:pStyle w:val="ConsPlusNormal0"/>
              <w:jc w:val="center"/>
            </w:pPr>
            <w:r>
              <w:t>от "__" ______ 202_ г. N ___</w:t>
            </w:r>
          </w:p>
        </w:tc>
      </w:tr>
      <w:tr w:rsidR="00E710C4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10C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bookmarkStart w:id="11" w:name="P533"/>
            <w:bookmarkEnd w:id="11"/>
            <w:r>
              <w:t>Карта</w:t>
            </w:r>
          </w:p>
          <w:p w:rsidR="00E710C4" w:rsidRDefault="000B6C92">
            <w:pPr>
              <w:pStyle w:val="ConsPlusNormal0"/>
              <w:jc w:val="center"/>
            </w:pPr>
            <w:r>
              <w:t>профилактического медицинского осмотра несовершеннолетнего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2"/>
        <w:gridCol w:w="495"/>
        <w:gridCol w:w="241"/>
        <w:gridCol w:w="269"/>
        <w:gridCol w:w="449"/>
        <w:gridCol w:w="160"/>
        <w:gridCol w:w="180"/>
        <w:gridCol w:w="404"/>
        <w:gridCol w:w="856"/>
        <w:gridCol w:w="315"/>
        <w:gridCol w:w="224"/>
        <w:gridCol w:w="406"/>
        <w:gridCol w:w="195"/>
        <w:gridCol w:w="194"/>
        <w:gridCol w:w="316"/>
        <w:gridCol w:w="283"/>
        <w:gridCol w:w="224"/>
        <w:gridCol w:w="226"/>
        <w:gridCol w:w="392"/>
        <w:gridCol w:w="164"/>
        <w:gridCol w:w="645"/>
        <w:gridCol w:w="907"/>
        <w:gridCol w:w="397"/>
      </w:tblGrid>
      <w:tr w:rsidR="00E710C4">
        <w:tc>
          <w:tcPr>
            <w:tcW w:w="69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2" w:name="P536"/>
            <w:bookmarkEnd w:id="12"/>
            <w:r>
              <w:t>1. Фамилия, имя, отчество (при наличии) несовершеннолетнего: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Пол: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мужской/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</w:p>
        </w:tc>
      </w:tr>
      <w:tr w:rsidR="00E710C4"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Дата рождения:</w:t>
            </w:r>
          </w:p>
        </w:tc>
        <w:tc>
          <w:tcPr>
            <w:tcW w:w="68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7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3" w:name="P544"/>
            <w:bookmarkEnd w:id="13"/>
            <w:r>
              <w:t>2. Полис обязательного медицинского страхования: N</w:t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Страховая медицинская организация:</w:t>
            </w:r>
          </w:p>
        </w:tc>
        <w:tc>
          <w:tcPr>
            <w:tcW w:w="44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7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4" w:name="P550"/>
            <w:bookmarkEnd w:id="14"/>
            <w:r>
              <w:t>3. Страховой номер индивидуального лицевого счета:</w:t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5" w:name="P553"/>
            <w:bookmarkEnd w:id="15"/>
            <w:r>
              <w:t>4. Адрес: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места жительства (постоянной регистрации):</w:t>
            </w:r>
          </w:p>
        </w:tc>
        <w:tc>
          <w:tcPr>
            <w:tcW w:w="39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44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фактического проживания (пребывания):</w:t>
            </w:r>
          </w:p>
        </w:tc>
        <w:tc>
          <w:tcPr>
            <w:tcW w:w="45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16" w:name="P563"/>
            <w:bookmarkEnd w:id="16"/>
            <w:r>
              <w:lastRenderedPageBreak/>
              <w:t>5. Категория: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ребенок-сирота;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ребенок, оставшийся без попечения родителей;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ребенок, находящийся в трудной жизненной ситуации;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нет категории.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7" w:name="P575"/>
            <w:bookmarkEnd w:id="17"/>
            <w:r>
              <w:t>6. Полное наименование медицинской организации, в которой несовершеннолетний получает первичную медико-санитарную помощь: ______________________________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8" w:name="P579"/>
            <w:bookmarkEnd w:id="18"/>
            <w:r>
              <w:t>7. Адрес места нахождения медицинской организации, в которой несовершеннолетний получает первичную медико-санитарную помощь: ____________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19" w:name="P583"/>
            <w:bookmarkEnd w:id="19"/>
            <w:r>
              <w:t>8. Полное наименование образовательной организации, в которой обучается несовершеннолетний: _______________________________________________________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20" w:name="P587"/>
            <w:bookmarkEnd w:id="20"/>
            <w:r>
              <w:t>9. Адрес места нахождения образовательной организации, в которой обучается несовершеннолетний: _______________________________________________________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21" w:name="P591"/>
            <w:bookmarkEnd w:id="21"/>
            <w:r>
              <w:t>10. Дата начала профилактического медицинского осмотра несовершеннолетнего (далее - профилактический осмотр): __________________________________________.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22" w:name="P592"/>
            <w:bookmarkEnd w:id="22"/>
            <w:r>
              <w:t>11. Полное наименование и адрес места нахождения медицинской организации, проводившей профилактический осмотр: ______________________________________</w:t>
            </w: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23" w:name="P595"/>
            <w:bookmarkEnd w:id="23"/>
            <w:r>
              <w:t>12. Оценка физического развития с учетом возраста на момент профилактического осмотра: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_____________</w:t>
            </w:r>
            <w:r>
              <w:t>_____ (число дней) _____________________ (месяцев) __________ лет.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bookmarkStart w:id="24" w:name="P597"/>
            <w:bookmarkEnd w:id="24"/>
            <w:r>
              <w:t>12.1. Для детей в возрасте 0 - 4 лет: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масса (кг) ______________; рост (см) ___________; окружность головы (см) ________;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 xml:space="preserve">физическое развитие: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нормальное,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 нарушениями: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дефицит массы тела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избыток массы тела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низкий рост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высокий рост.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25" w:name="P611"/>
            <w:bookmarkEnd w:id="25"/>
            <w:r>
              <w:t>12.2. Для детей в возрасте 5 - 17 лет включительно: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lastRenderedPageBreak/>
              <w:t>масса (кг) _______________; рост (см) _________________;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 xml:space="preserve">физическое развитие: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нормальное,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 нарушениями: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дефицит массы тела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избыток массы тела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низкий рост</w:t>
            </w:r>
          </w:p>
        </w:tc>
      </w:tr>
      <w:tr w:rsidR="00E710C4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высокий рост.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12.3. Для всех детей: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12.3.1. Индекс массы тела (ИМТ) _____________;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12.3.2. SDS ИМТ ___________________________.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26" w:name="P632"/>
            <w:bookmarkEnd w:id="26"/>
            <w:r>
              <w:t>13. Оценка психического развития (состояния):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27" w:name="P633"/>
            <w:bookmarkEnd w:id="27"/>
            <w:r>
              <w:t>13.1. Для детей в возрасте 0 - 4 лет:</w:t>
            </w:r>
          </w:p>
        </w:tc>
      </w:tr>
      <w:tr w:rsidR="00E710C4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жалобы:</w:t>
            </w: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познавательная функция (возраст развития)</w:t>
            </w:r>
          </w:p>
        </w:tc>
        <w:tc>
          <w:tcPr>
            <w:tcW w:w="3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нарушение когнитивных функций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нарушение учебных навыков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моторная функция (возраст развития)</w:t>
            </w:r>
          </w:p>
        </w:tc>
        <w:tc>
          <w:tcPr>
            <w:tcW w:w="39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эмоциональные нарушения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proofErr w:type="spellStart"/>
            <w:r>
              <w:t>предречевое</w:t>
            </w:r>
            <w:proofErr w:type="spellEnd"/>
            <w:r>
              <w:t xml:space="preserve"> развитие (</w:t>
            </w:r>
            <w:proofErr w:type="spellStart"/>
            <w:r>
              <w:t>гуление</w:t>
            </w:r>
            <w:proofErr w:type="spellEnd"/>
            <w:r>
              <w:t>, лепет)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активно/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речевое развитие (возраст развития)</w:t>
            </w:r>
          </w:p>
        </w:tc>
        <w:tc>
          <w:tcPr>
            <w:tcW w:w="39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понимание речи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частично/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активная речь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пользуется/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нарушение коммуникативных навыков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сенсорное развитие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развито/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частично развито/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развито.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28" w:name="P679"/>
            <w:bookmarkEnd w:id="28"/>
            <w:r>
              <w:t>13.2. Для детей в возрасте 5 - 17 лет: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жалобы:</w:t>
            </w: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внешний вид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опрятен/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опрятен;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доступен к контакту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частично доступен/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lastRenderedPageBreak/>
              <w:t>фон настроения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ровный/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лабильный/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proofErr w:type="spellStart"/>
            <w:r>
              <w:t>дисфоричный</w:t>
            </w:r>
            <w:proofErr w:type="spellEnd"/>
            <w:r>
              <w:t>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тревожный;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обманы восприятия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интеллектуальная функция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без особенностей/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нарушена;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нарушения когнитивных функций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нарушение учебных навыков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суицидальные наклонности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самоповреждения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есть/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социальная сфера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нарушена/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нарушена.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29" w:name="P721"/>
            <w:bookmarkEnd w:id="29"/>
            <w:r>
              <w:t>14. Оценка полового развития (с 10 лет):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 xml:space="preserve">14.1. Половая формула мальчика: </w:t>
            </w:r>
            <w:proofErr w:type="spellStart"/>
            <w:r>
              <w:t>Ax</w:t>
            </w:r>
            <w:proofErr w:type="spellEnd"/>
            <w:r>
              <w:t xml:space="preserve"> ________ P _________ G ________ </w:t>
            </w:r>
            <w:proofErr w:type="spellStart"/>
            <w:r>
              <w:t>Te</w:t>
            </w:r>
            <w:proofErr w:type="spellEnd"/>
            <w:r>
              <w:t xml:space="preserve"> _________;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 xml:space="preserve">14.2. Половая формула девочки: P ________ </w:t>
            </w:r>
            <w:proofErr w:type="spellStart"/>
            <w:r>
              <w:t>Ax</w:t>
            </w:r>
            <w:proofErr w:type="spellEnd"/>
            <w:r>
              <w:t xml:space="preserve"> ________ </w:t>
            </w:r>
            <w:proofErr w:type="spellStart"/>
            <w:r>
              <w:t>Ma</w:t>
            </w:r>
            <w:proofErr w:type="spellEnd"/>
            <w:r>
              <w:t xml:space="preserve"> _________ </w:t>
            </w:r>
            <w:proofErr w:type="spellStart"/>
            <w:r>
              <w:t>Me</w:t>
            </w:r>
            <w:proofErr w:type="spellEnd"/>
            <w:r>
              <w:t xml:space="preserve"> ________;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14.3. Характеристика менструальной функции: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proofErr w:type="spellStart"/>
            <w:r>
              <w:t>menarhe</w:t>
            </w:r>
            <w:proofErr w:type="spellEnd"/>
            <w:r>
              <w:t xml:space="preserve"> (лет, месяцев) ___________;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proofErr w:type="spellStart"/>
            <w:r>
              <w:t>menses</w:t>
            </w:r>
            <w:proofErr w:type="spellEnd"/>
            <w:r>
              <w:t xml:space="preserve"> (характеристика):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регулярные/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нерегулярные,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обильные/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умеренные/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скудные</w:t>
            </w:r>
          </w:p>
        </w:tc>
      </w:tr>
      <w:tr w:rsidR="00E710C4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болезненные/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безболезненные.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30" w:name="P735"/>
            <w:bookmarkEnd w:id="30"/>
            <w:r>
              <w:t>15. Состояние здоровья до проведения настоящего профилактического осмотра:</w:t>
            </w:r>
          </w:p>
        </w:tc>
      </w:tr>
      <w:tr w:rsidR="00E710C4"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15.1. Практически здоров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Код по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hyperlink r:id="rId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hyperlink w:anchor="P1207" w:tooltip="&lt;1&gt; Международная статистическая классификация болезней и проблем, связанных со здоровьем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15.2.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15.2.1. Диспансерное наблюдение установлено: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15.3.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15.3.1. Диспансерное наблюдение установлено: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15.4.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15.4.1. Диспансерное наблюдение установлено: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15.5.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lastRenderedPageBreak/>
              <w:t xml:space="preserve">15.5.1. Диспансерное наблюдение установлено: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15.6.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 xml:space="preserve">15.6.1. Диспансерное наблюдение установлено: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31" w:name="P786"/>
            <w:bookmarkEnd w:id="31"/>
            <w:r>
              <w:t>15.7. Группа здоровья: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IV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V.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32" w:name="P792"/>
            <w:bookmarkEnd w:id="32"/>
            <w:r>
              <w:t>15.8. Медицинская группа для занятий физической культурой: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основная группа;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подготовительная группа;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специальная группа: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"А",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"Б";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не допущен.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33" w:name="P810"/>
            <w:bookmarkEnd w:id="33"/>
            <w:r>
              <w:t>16. Состояние здоровья по результатам проведения настоящего профилактического осмотра:</w:t>
            </w:r>
          </w:p>
        </w:tc>
      </w:tr>
      <w:tr w:rsidR="00E710C4"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16.1. Практически здоров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.</w:t>
            </w:r>
          </w:p>
        </w:tc>
      </w:tr>
      <w:tr w:rsidR="00E710C4"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16.2. Диагноз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 xml:space="preserve">Код по </w:t>
            </w:r>
            <w:hyperlink r:id="rId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34" w:name="P821"/>
            <w:bookmarkEnd w:id="34"/>
            <w:r>
              <w:t xml:space="preserve">16.2.1. Диагноз установлен впервые: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16.2.2. Диспансерное наблюдение:</w:t>
            </w:r>
          </w:p>
        </w:tc>
      </w:tr>
      <w:tr w:rsidR="00E710C4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2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16.2.3. Дополнительные консультации и исследования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16.2.4. Дополнительные консультации и исследования выполнены: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</w:pPr>
            <w:r>
              <w:t>16.2.5.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16.2.6. Медицинская реабилитация и (или) санаторно-курортное лечение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16.3. Диагноз</w:t>
            </w:r>
          </w:p>
        </w:tc>
        <w:tc>
          <w:tcPr>
            <w:tcW w:w="35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 xml:space="preserve">Код по </w:t>
            </w:r>
            <w:hyperlink r:id="rId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 xml:space="preserve">16.3.1. Диагноз установлен впервые: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16.3.2. Диспансерное наблюдение: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установлено ранее;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установлено впервые;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не установлено.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16.3.3. Дополнительные консультации и исследования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16.3.4. Дополнительные консультации и исследования выполнены: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16.3.5.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16.3.6. Медицинская реабилитация и (или) санаторно-курортное лечение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lastRenderedPageBreak/>
              <w:t>16.4. Диагноз</w:t>
            </w:r>
          </w:p>
        </w:tc>
        <w:tc>
          <w:tcPr>
            <w:tcW w:w="35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 xml:space="preserve">Код по </w:t>
            </w:r>
            <w:hyperlink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 xml:space="preserve">16.4.1. Диагноз установлен впервые: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16.4.2. Диспансерное наблюдение:</w:t>
            </w:r>
          </w:p>
        </w:tc>
      </w:tr>
      <w:tr w:rsidR="00E710C4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16.4.3. Дополнительные консультации и исследования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16.4.4. Дополнительные консультации и исследования выполнены: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16.4.5.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16.4.6. Медицинская реабилитация и (или) санаторно-курортное лечение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16.5. Диагноз</w:t>
            </w:r>
          </w:p>
        </w:tc>
        <w:tc>
          <w:tcPr>
            <w:tcW w:w="2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 xml:space="preserve">Код по </w:t>
            </w:r>
            <w:hyperlink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 xml:space="preserve">16.5.1. Диагноз установлен впервые: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16.5.2. Диспансерное наблюдение:</w:t>
            </w:r>
          </w:p>
        </w:tc>
      </w:tr>
      <w:tr w:rsidR="00E710C4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16.5.3. Дополнительные консультации и исследования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lastRenderedPageBreak/>
              <w:t>16.5.4. Дополнительные консультации и исследования выполнены: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16.5.5.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16.5.6. Медицинская реабилитация и (или) санаторно-курортное лечение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16.6. Диагноз</w:t>
            </w:r>
          </w:p>
        </w:tc>
        <w:tc>
          <w:tcPr>
            <w:tcW w:w="2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 xml:space="preserve">Код по </w:t>
            </w:r>
            <w:hyperlink r:id="rId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 xml:space="preserve">16.6.1. Диагноз установлен впервые: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16.6.2. Диспансерное наблюдение:</w:t>
            </w:r>
          </w:p>
        </w:tc>
      </w:tr>
      <w:tr w:rsidR="00E710C4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16.6.3. Дополнительные консультации и исследования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16.6.4. Дополнительные консультации и исследования выполнены: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16.6.5.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35" w:name="P1113"/>
            <w:bookmarkEnd w:id="35"/>
            <w:r>
              <w:lastRenderedPageBreak/>
              <w:t>16.6.6. Медицинская реабилитация и (или) санаторно-курортное лечение назначены: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амбулаторных условиях;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в стационарных условиях.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36" w:name="P1126"/>
            <w:bookmarkEnd w:id="36"/>
            <w:r>
              <w:t>16.7. Инвалидность: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с рождения;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приобретенная.</w:t>
            </w: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установлена впервые (дата)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;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дата последнего освидетельствования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37" w:name="P1144"/>
            <w:bookmarkEnd w:id="37"/>
            <w:r>
              <w:t xml:space="preserve">16.8. Группа здоровья: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IV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V.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bookmarkStart w:id="38" w:name="P1149"/>
            <w:bookmarkEnd w:id="38"/>
            <w:r>
              <w:t>16.9. Медицинская группа для занятий физической культурой: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основная группа;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подготовительная группа;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специальная группа: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"А"/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"Б";</w:t>
            </w:r>
          </w:p>
        </w:tc>
      </w:tr>
      <w:tr w:rsidR="00E710C4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не допущен.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39" w:name="P1164"/>
            <w:bookmarkEnd w:id="39"/>
            <w:r>
              <w:t>17. Рекомендации по формированию здорового образа жизни, режиму дня, питанию, физическому развитию, иммунопрофилактике, занятиям физической культурой: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</w:pPr>
            <w:bookmarkStart w:id="40" w:name="P1173"/>
            <w:bookmarkEnd w:id="40"/>
            <w:r>
              <w:t>18. Рекомендации по проведению диспансерного наблюдения, лечению, медицинской реабилитации и санаторно-курортному лечению: ______________</w:t>
            </w:r>
          </w:p>
        </w:tc>
      </w:tr>
      <w:tr w:rsidR="00E710C4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9"/>
        <w:gridCol w:w="340"/>
        <w:gridCol w:w="1814"/>
        <w:gridCol w:w="340"/>
        <w:gridCol w:w="3005"/>
      </w:tblGrid>
      <w:tr w:rsidR="00E710C4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Врач, ответственный за проведение профилактического осмотра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E710C4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710C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</w:pPr>
            <w:r>
              <w:t>Дата заполнения "__" _______________ 20__ г.</w:t>
            </w:r>
          </w:p>
        </w:tc>
      </w:tr>
      <w:tr w:rsidR="00E710C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C4" w:rsidRDefault="000B6C92">
            <w:pPr>
              <w:pStyle w:val="ConsPlusNormal0"/>
            </w:pPr>
            <w:r>
              <w:t>М.П. (при наличии)</w:t>
            </w:r>
          </w:p>
        </w:tc>
      </w:tr>
    </w:tbl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bookmarkStart w:id="41" w:name="P1207"/>
      <w:bookmarkEnd w:id="41"/>
      <w:r>
        <w:t>&lt;1&gt; Международная статистическая классификация болезней и проблем, связанных со здоровьем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0"/>
      </w:pPr>
      <w:r>
        <w:t>Приложение N 3</w:t>
      </w:r>
    </w:p>
    <w:p w:rsidR="00E710C4" w:rsidRDefault="000B6C92">
      <w:pPr>
        <w:pStyle w:val="ConsPlusNormal0"/>
        <w:jc w:val="right"/>
      </w:pPr>
      <w:r>
        <w:t>к приказу Министерства здравоохранения</w:t>
      </w:r>
    </w:p>
    <w:p w:rsidR="00E710C4" w:rsidRDefault="000B6C92">
      <w:pPr>
        <w:pStyle w:val="ConsPlusNormal0"/>
        <w:jc w:val="right"/>
      </w:pPr>
      <w:r>
        <w:t>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Title0"/>
        <w:jc w:val="center"/>
      </w:pPr>
      <w:bookmarkStart w:id="42" w:name="P1218"/>
      <w:bookmarkEnd w:id="42"/>
      <w:r>
        <w:t>ПОРЯДОК</w:t>
      </w:r>
    </w:p>
    <w:p w:rsidR="00E710C4" w:rsidRDefault="000B6C92">
      <w:pPr>
        <w:pStyle w:val="ConsPlusTitle0"/>
        <w:jc w:val="center"/>
      </w:pPr>
      <w:r>
        <w:t>ВЕДЕНИЯ УЧЕТНОЙ ФОРМЫ N 030-ПО/У "КАРТА ПРОФИЛАКТ</w:t>
      </w:r>
      <w:r>
        <w:t>ИЧЕСКОГО</w:t>
      </w:r>
    </w:p>
    <w:p w:rsidR="00E710C4" w:rsidRDefault="000B6C92">
      <w:pPr>
        <w:pStyle w:val="ConsPlusTitle0"/>
        <w:jc w:val="center"/>
      </w:pPr>
      <w:r>
        <w:t>МЕДИЦИНСКОГО ОСМОТРА НЕСОВЕРШЕННОЛЕТНЕГО"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1. Учетная </w:t>
      </w:r>
      <w:hyperlink w:anchor="P533" w:tooltip="Карта">
        <w:r>
          <w:rPr>
            <w:color w:val="0000FF"/>
          </w:rPr>
          <w:t>форма N 030-ПО/у</w:t>
        </w:r>
      </w:hyperlink>
      <w:r>
        <w:t xml:space="preserve"> "Карта профилактического медицинского осмотра несовершеннолетнего" (далее - карта осмотра) является документом, отражающим результаты пров</w:t>
      </w:r>
      <w:r>
        <w:t>едения профилактического медицинского осмотра несовершеннолетнего (далее - профилактический осмотр).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2. </w:t>
      </w:r>
      <w:hyperlink w:anchor="P533" w:tooltip="Карта">
        <w:r>
          <w:rPr>
            <w:color w:val="0000FF"/>
          </w:rPr>
          <w:t>Карта</w:t>
        </w:r>
      </w:hyperlink>
      <w:r>
        <w:t xml:space="preserve"> осмотра формируется в форме электронного документа, подписанного с использованием усиленной квалифицированной электронной подписи медицинского работника, в соответствии с </w:t>
      </w:r>
      <w:hyperlink r:id="rId47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 &lt;1&gt; и (или) оформляется на бумажном носителе.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48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сентября 2020 г. N 947н "Об утверждении Порядка организации системы документооборота в сфере охраны здоровья в части</w:t>
      </w:r>
      <w:r>
        <w:t xml:space="preserve"> ведения медицинской документации в форме электронных документов" (зарегистрирован Министерством юстиции Российской Федерации 12 января 2021 г., регистрационный N 62054), срок действия до 1 февраля 2027 г.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3. </w:t>
      </w:r>
      <w:hyperlink w:anchor="P533" w:tooltip="Карта">
        <w:r>
          <w:rPr>
            <w:color w:val="0000FF"/>
          </w:rPr>
          <w:t>Карта</w:t>
        </w:r>
      </w:hyperlink>
      <w:r>
        <w:t xml:space="preserve"> ос</w:t>
      </w:r>
      <w:r>
        <w:t>мотра формируется в форме электронного документа и (или) оформляется на бумажном носителе врачом-педиатром, врачом-педиатром участковым, врачом общей практики (семейным врачом) на каждого несовершеннолетнего (за исключением несовершеннолетних, подлежащих п</w:t>
      </w:r>
      <w:r>
        <w:t>рофилактическим осмотрам, в возрасте до 1 года, в 1 год 3 месяца и 1 год 6 месяцев) по результатам прохождения профилактического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4. Результат прохождения профилактических осмотров в возрасте до 1 года, в 1 год 3 месяца и 1 год 6 месяцев вносится в</w:t>
      </w:r>
      <w:r>
        <w:t xml:space="preserve"> медицинскую документацию несовершеннолетнего, ведение которой осуществляется в медицинской организации, выбранной несовершеннолетним или его родителем (законным </w:t>
      </w:r>
      <w:r>
        <w:lastRenderedPageBreak/>
        <w:t xml:space="preserve">представителем) в соответствии с Федеральным </w:t>
      </w:r>
      <w:hyperlink r:id="rId4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ноября 2011 г. N 323-ФЗ "Об основах охраны здоровья граждан в Российской Федерации" (далее - Федеральный закон N 323-ФЗ).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5. </w:t>
      </w:r>
      <w:hyperlink w:anchor="P533" w:tooltip="Карта">
        <w:r>
          <w:rPr>
            <w:color w:val="0000FF"/>
          </w:rPr>
          <w:t>Карта</w:t>
        </w:r>
      </w:hyperlink>
      <w:r>
        <w:t xml:space="preserve"> осмотра формируется в форме электронного документа и (или) оформляется на бумажн</w:t>
      </w:r>
      <w:r>
        <w:t>ом носителе не позднее 20 рабочих дней со дня окончания профилактического осмотра, независимо от количества медицинских работников, участвующих в проведении профилактического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6. В случае если медицинская документация ведется медицинской организаци</w:t>
      </w:r>
      <w:r>
        <w:t xml:space="preserve">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медицинская документация формируется медицинской организацией </w:t>
      </w:r>
      <w:r>
        <w:t>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</w:t>
      </w:r>
      <w:r>
        <w:t xml:space="preserve">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 и предоставляемых ими услуг &lt;2&gt;, в том </w:t>
      </w:r>
      <w:r>
        <w:t>числе для последующей передачи сведений в ГИС субъекта Российской Федерации и единую государственную информационную систему в сфере здравоохранения &lt;3&gt;.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5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5 статьи 91</w:t>
        </w:r>
      </w:hyperlink>
      <w:r>
        <w:t xml:space="preserve"> Федерального закона N 323-</w:t>
      </w:r>
      <w:r>
        <w:t>ФЗ.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5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7. При формировании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осмотра, а также ее разделов в форме электронного документа строки могут формироваться в том числе с использовани</w:t>
      </w:r>
      <w:r>
        <w:t>ем накопленных сведений, а также путем получения электронных медицинских документов из МИС других медицинских организаций, ГИС субъектов Российской Федерации и единой государственной информационной системы в сфере здравоохранения.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8. При формировании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 в форме электронного документа допускается кодирование информации, добавление дополнительных структурных элементов (в том числе штриховые коды, включая QR-коды).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9. При формировании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</w:t>
      </w:r>
      <w:r>
        <w:t xml:space="preserve"> государственной информационной системы в сфере здравоохранения &lt;4&gt;.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52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Пункты 3</w:t>
        </w:r>
      </w:hyperlink>
      <w:r>
        <w:t xml:space="preserve"> и </w:t>
      </w:r>
      <w:hyperlink r:id="rId53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6</w:t>
        </w:r>
      </w:hyperlink>
      <w:r>
        <w:t xml:space="preserve">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</w:t>
      </w:r>
      <w:r>
        <w:t xml:space="preserve"> Федерации от 27 августа 2020 г. N 906н (зарегистрирован Министерством юстиции Российской Федерации 14 сентября 2020 г., регистрационный N 59810).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10. На титульном </w:t>
      </w:r>
      <w:hyperlink w:anchor="P519" w:tooltip="Наименование и адрес медицинской организации">
        <w:r>
          <w:rPr>
            <w:color w:val="0000FF"/>
          </w:rPr>
          <w:t>листе</w:t>
        </w:r>
      </w:hyperlink>
      <w:r>
        <w:t xml:space="preserve"> указывае</w:t>
      </w:r>
      <w:r>
        <w:t>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или, в отношении индивидуального предпринимателя, осуществляющего медицинскую деят</w:t>
      </w:r>
      <w:r>
        <w:t>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11. </w:t>
      </w:r>
      <w:hyperlink w:anchor="P536" w:tooltip="1. Фамилия, имя, отчество (при наличии) несовершеннолетнего:">
        <w:r>
          <w:rPr>
            <w:color w:val="0000FF"/>
          </w:rPr>
          <w:t>Пункт 1</w:t>
        </w:r>
      </w:hyperlink>
      <w:r>
        <w:t xml:space="preserve"> заполняется на основании сведений, содержащихся в свидетельстве о рождении ребенка или в документе, удостоверяющем личность несовершеннолетнего: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указывается фамилия, имя, отчество (при наличии);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пол выбирается из представле</w:t>
      </w:r>
      <w:r>
        <w:t>нных вариантов (мужской или женский);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дата рождения указывается арабскими цифрами с указанием числа (два знака), месяца (два знака) и года (четыре знака), не допускается указание даты в ином формате.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12. В </w:t>
      </w:r>
      <w:hyperlink w:anchor="P544" w:tooltip="2. Полис обязательного медицинского страхования: N">
        <w:r>
          <w:rPr>
            <w:color w:val="0000FF"/>
          </w:rPr>
          <w:t>пункте 2</w:t>
        </w:r>
      </w:hyperlink>
      <w:r>
        <w:t xml:space="preserve"> указываются сведения о полисе обязательного медицинского страхования несовершеннолетнего (номер полиса, наименование страховой медицинской организации).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13. В </w:t>
      </w:r>
      <w:hyperlink w:anchor="P550" w:tooltip="3. Страховой номер индивидуального лицевого счета:">
        <w:r>
          <w:rPr>
            <w:color w:val="0000FF"/>
          </w:rPr>
          <w:t>пункте 3</w:t>
        </w:r>
      </w:hyperlink>
      <w:r>
        <w:t xml:space="preserve"> указывается страховой номер индивидуального лицевого счета несовершеннолетнего.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lastRenderedPageBreak/>
        <w:t xml:space="preserve">14. В </w:t>
      </w:r>
      <w:hyperlink w:anchor="P553" w:tooltip="4. Адрес:">
        <w:r>
          <w:rPr>
            <w:color w:val="0000FF"/>
          </w:rPr>
          <w:t>пункте 4</w:t>
        </w:r>
      </w:hyperlink>
      <w:r>
        <w:t xml:space="preserve"> указывается адрес места посто</w:t>
      </w:r>
      <w:r>
        <w:t>янной регистрации несовершеннолетнего по месту жительства (далее - постоянная регистрация): республика, край, область, район, город, населенный пункт, улица, дом, квартира; и адрес фактического проживания (пребывания) несовершеннолетнего: республика, край,</w:t>
      </w:r>
      <w:r>
        <w:t xml:space="preserve"> область, район, город, населенный пункт, улица, дом, квартира; в случае совпадения заполняется только адрес постоянной регистрации.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15. В </w:t>
      </w:r>
      <w:hyperlink w:anchor="P563" w:tooltip="5. Категория:">
        <w:r>
          <w:rPr>
            <w:color w:val="0000FF"/>
          </w:rPr>
          <w:t>пункте 5</w:t>
        </w:r>
      </w:hyperlink>
      <w:r>
        <w:t xml:space="preserve"> указывается категория учета несовершеннолетнего из предложенных значений: "ребенок-сирота"; "ребенок, оставшийся без попечения родителей"; "ребенок, находящийся в трудной жизненной ситуации"; "нет категории".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случае, когда отмечено одно из значений, кро</w:t>
      </w:r>
      <w:r>
        <w:t xml:space="preserve">ме "нет категории", перечисленных в данном </w:t>
      </w:r>
      <w:hyperlink w:anchor="P563" w:tooltip="5. Категория:">
        <w:r>
          <w:rPr>
            <w:color w:val="0000FF"/>
          </w:rPr>
          <w:t>пункте</w:t>
        </w:r>
      </w:hyperlink>
      <w:r>
        <w:t>, несовершеннолетний проходит диспансеризацию в порядке, установленном нормативным правовым актом Министерства здравоохранения Российской Федерации, изданным в с</w:t>
      </w:r>
      <w:r>
        <w:t xml:space="preserve">оответствии с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7 статьи 46</w:t>
        </w:r>
      </w:hyperlink>
      <w:r>
        <w:t xml:space="preserve"> Федерального закона N 323-ФЗ.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16. В </w:t>
      </w:r>
      <w:hyperlink w:anchor="P575" w:tooltip="6. Полное наименование медицинской организации, в которой несовершеннолетний получает первичную медико-санитарную помощь: ______________________________">
        <w:r>
          <w:rPr>
            <w:color w:val="0000FF"/>
          </w:rPr>
          <w:t>пункте 6</w:t>
        </w:r>
      </w:hyperlink>
      <w:r>
        <w:t xml:space="preserve"> указывается полное наименование медицинской организации, в которой несовершеннолетний получает первичную медико-санитарную помощь.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17. В </w:t>
      </w:r>
      <w:hyperlink w:anchor="P579" w:tooltip="7. Адрес места нахождения медицинской организации, в которой несовершеннолетний получает первичную медико-санитарную помощь: ____________">
        <w:r>
          <w:rPr>
            <w:color w:val="0000FF"/>
          </w:rPr>
          <w:t>пункте 7</w:t>
        </w:r>
      </w:hyperlink>
      <w:r>
        <w:t xml:space="preserve"> указывается адрес места нахождения медицинской организации, в которой несовершеннолетний получает первичную медико-санитарную помощь.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18. В </w:t>
      </w:r>
      <w:hyperlink w:anchor="P583" w:tooltip="8. Полное наименование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пункте 8</w:t>
        </w:r>
      </w:hyperlink>
      <w:r>
        <w:t xml:space="preserve"> указывается полное наименование образовательной организации, в которой обучается несовершеннол</w:t>
      </w:r>
      <w:r>
        <w:t>етний.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19. В </w:t>
      </w:r>
      <w:hyperlink w:anchor="P587" w:tooltip="9. Адрес места нахождения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пункте 9</w:t>
        </w:r>
      </w:hyperlink>
      <w:r>
        <w:t xml:space="preserve"> указывается адрес места нахождения образовательной </w:t>
      </w:r>
      <w:r>
        <w:t>организации, в которой обучается несовершеннолетний.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20. В случае, когда несовершеннолетний не обучается в образовательной организации, </w:t>
      </w:r>
      <w:hyperlink w:anchor="P583" w:tooltip="8. Полное наименование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пункты 8</w:t>
        </w:r>
      </w:hyperlink>
      <w:r>
        <w:t xml:space="preserve"> и </w:t>
      </w:r>
      <w:hyperlink w:anchor="P587" w:tooltip="9. Адрес места нахождения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9</w:t>
        </w:r>
      </w:hyperlink>
      <w:r>
        <w:t xml:space="preserve"> </w:t>
      </w:r>
      <w:r>
        <w:t>не заполняются.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21. В </w:t>
      </w:r>
      <w:hyperlink w:anchor="P591" w:tooltip="10. Дата начала профилактического медицинского осмотра несовершеннолетнего (далее - профилактический осмотр): __________________________________________.">
        <w:r>
          <w:rPr>
            <w:color w:val="0000FF"/>
          </w:rPr>
          <w:t>пункте 10</w:t>
        </w:r>
      </w:hyperlink>
      <w:r>
        <w:t xml:space="preserve"> указывается дата начала профилактическ</w:t>
      </w:r>
      <w:r>
        <w:t>ого осмотра арабскими цифрами с указанием числа (два знака), месяца (два знака) и года (четыре знака), не допускается указание даты в ином формате.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22. В </w:t>
      </w:r>
      <w:hyperlink w:anchor="P592" w:tooltip="11. Полное наименование и адрес места нахождения медицинской организации, проводившей профилактический осмотр: ______________________________________">
        <w:r>
          <w:rPr>
            <w:color w:val="0000FF"/>
          </w:rPr>
          <w:t>пункте 11</w:t>
        </w:r>
      </w:hyperlink>
      <w:r>
        <w:t xml:space="preserve"> указывается полное наименование и адрес места нахождения медицинской организации, проводившей профилактический осмотр; в случае совпадения с информацией в титуле карт</w:t>
      </w:r>
      <w:r>
        <w:t>ы - не заполняется.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23. В </w:t>
      </w:r>
      <w:hyperlink w:anchor="P595" w:tooltip="12. Оценка физического развития с учетом возраста на момент профилактического осмотра:">
        <w:r>
          <w:rPr>
            <w:color w:val="0000FF"/>
          </w:rPr>
          <w:t>пункте 12</w:t>
        </w:r>
      </w:hyperlink>
      <w:r>
        <w:t xml:space="preserve"> указывается оценка физического развития несовершеннолетнего в соответствии с его возрастом на момент </w:t>
      </w:r>
      <w:r>
        <w:t xml:space="preserve">проведения профилактического осмотра: в </w:t>
      </w:r>
      <w:hyperlink w:anchor="P597" w:tooltip="12.1. Для детей в возрасте 0 - 4 лет:">
        <w:r>
          <w:rPr>
            <w:color w:val="0000FF"/>
          </w:rPr>
          <w:t>подпункте 12.1</w:t>
        </w:r>
      </w:hyperlink>
      <w:r>
        <w:t xml:space="preserve"> - для детей от 0 до 4 лет, в </w:t>
      </w:r>
      <w:hyperlink w:anchor="P611" w:tooltip="12.2. Для детей в возрасте 5 - 17 лет включительно:">
        <w:r>
          <w:rPr>
            <w:color w:val="0000FF"/>
          </w:rPr>
          <w:t>подпункте 12.2</w:t>
        </w:r>
      </w:hyperlink>
      <w:r>
        <w:t xml:space="preserve"> - для детей от 5 до 17 лет.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24. В </w:t>
      </w:r>
      <w:hyperlink w:anchor="P632" w:tooltip="13. Оценка психического развития (состояния):">
        <w:r>
          <w:rPr>
            <w:color w:val="0000FF"/>
          </w:rPr>
          <w:t>пункте 13</w:t>
        </w:r>
      </w:hyperlink>
      <w:r>
        <w:t xml:space="preserve"> указывается оценка психического развития несовершеннолетнего в соответствии с его возрастом на момент проведения профилактического ос</w:t>
      </w:r>
      <w:r>
        <w:t xml:space="preserve">мотра: в </w:t>
      </w:r>
      <w:hyperlink w:anchor="P633" w:tooltip="13.1. Для детей в возрасте 0 - 4 лет:">
        <w:r>
          <w:rPr>
            <w:color w:val="0000FF"/>
          </w:rPr>
          <w:t>подпункте 13.1</w:t>
        </w:r>
      </w:hyperlink>
      <w:r>
        <w:t xml:space="preserve"> - для детей от 0 до 4 лет, в </w:t>
      </w:r>
      <w:hyperlink w:anchor="P679" w:tooltip="13.2. Для детей в возрасте 5 - 17 лет:">
        <w:r>
          <w:rPr>
            <w:color w:val="0000FF"/>
          </w:rPr>
          <w:t>подпункте 13.2</w:t>
        </w:r>
      </w:hyperlink>
      <w:r>
        <w:t xml:space="preserve"> - для детей от 5 до 17 лет.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25. В </w:t>
      </w:r>
      <w:hyperlink w:anchor="P721" w:tooltip="14. Оценка полового развития (с 10 лет):">
        <w:r>
          <w:rPr>
            <w:color w:val="0000FF"/>
          </w:rPr>
          <w:t>пункте 14</w:t>
        </w:r>
      </w:hyperlink>
      <w:r>
        <w:t xml:space="preserve"> указывается оценка полового развития несовершеннолетнего, начиная с возраста 10 лет.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26. В </w:t>
      </w:r>
      <w:hyperlink w:anchor="P735" w:tooltip="15. Состояние здоровья до проведения настоящего профилактического осмотра:">
        <w:r>
          <w:rPr>
            <w:color w:val="0000FF"/>
          </w:rPr>
          <w:t>пункте 15</w:t>
        </w:r>
      </w:hyperlink>
      <w:r>
        <w:t xml:space="preserve"> указывается состояние несовершеннолетнего до проведения профилактического осмотра с указанием (при наличии) заболевания (состояния), по поводу которого осуществляется диспансерное наблюдение за несовершеннолетним, и его кода по Междун</w:t>
      </w:r>
      <w:r>
        <w:t>ародной классификации болезней и проблем, связанных со здоровьем.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В случае, если несовершеннолетний состоит под диспансерным наблюдением по поводу одного и того же заболевания у нескольких врачей-специалистов (например, по поводу язвенной болезни желудка у</w:t>
      </w:r>
      <w:r>
        <w:t xml:space="preserve"> врача-педиатра и врача - детского хирурга), каждое такое заболевание указывается один раз врачом-специалистом, первым установившим диспансерное наблюдение. Если несовершеннолетний наблюдается по поводу нескольких </w:t>
      </w:r>
      <w:proofErr w:type="spellStart"/>
      <w:r>
        <w:t>этиологически</w:t>
      </w:r>
      <w:proofErr w:type="spellEnd"/>
      <w:r>
        <w:t xml:space="preserve"> не связанных заболеваний у о</w:t>
      </w:r>
      <w:r>
        <w:t>дного или нескольких врачей-специалистов, то отмечается каждое из заболеваний.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27. </w:t>
      </w:r>
      <w:hyperlink w:anchor="P810" w:tooltip="16. Состояние здоровья по результатам проведения настоящего профилактического осмотра:">
        <w:r>
          <w:rPr>
            <w:color w:val="0000FF"/>
          </w:rPr>
          <w:t>Пункты 16</w:t>
        </w:r>
      </w:hyperlink>
      <w:r>
        <w:t xml:space="preserve"> - </w:t>
      </w:r>
      <w:hyperlink w:anchor="P1173" w:tooltip="18. Рекомендации по проведению диспансерного наблюдения, лечению, медицинской реабилитации и санаторно-курортному лечению: ______________">
        <w:r>
          <w:rPr>
            <w:color w:val="0000FF"/>
          </w:rPr>
          <w:t>18</w:t>
        </w:r>
      </w:hyperlink>
      <w:r>
        <w:t xml:space="preserve"> заполняются по результату проведенного профилактического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28. В </w:t>
      </w:r>
      <w:hyperlink w:anchor="P786" w:tooltip="15.7. Группа здоровья:">
        <w:r>
          <w:rPr>
            <w:color w:val="0000FF"/>
          </w:rPr>
          <w:t>подпунктах 15.7</w:t>
        </w:r>
      </w:hyperlink>
      <w:r>
        <w:t xml:space="preserve"> и </w:t>
      </w:r>
      <w:hyperlink w:anchor="P1144" w:tooltip="16.8. Группа здоровья:  I">
        <w:r>
          <w:rPr>
            <w:color w:val="0000FF"/>
          </w:rPr>
          <w:t>16.8</w:t>
        </w:r>
      </w:hyperlink>
      <w:r>
        <w:t xml:space="preserve"> указывается группа здоровья, определенная в соответствии с Комплексной оценкой состояния здоровья несовершеннолетних, предусмотренной </w:t>
      </w:r>
      <w:hyperlink w:anchor="P390" w:tooltip="КОМПЛЕКСНАЯ ОЦЕНКА СОСТОЯНИЯ ЗДОРОВЬЯ НЕСОВЕРШЕННОЛЕТНИХ">
        <w:r>
          <w:rPr>
            <w:color w:val="0000FF"/>
          </w:rPr>
          <w:t>приложением N 2</w:t>
        </w:r>
      </w:hyperlink>
      <w:r>
        <w:t xml:space="preserve"> к Порядку прохождения несовершеннолетними профилактических медицинских осмотров, утвержденному настоящим Приказом (далее - Порядок), путем выбора одного из представленных вариантов: I, II,</w:t>
      </w:r>
      <w:r>
        <w:t xml:space="preserve"> III, IV, V.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lastRenderedPageBreak/>
        <w:t xml:space="preserve">29. В </w:t>
      </w:r>
      <w:hyperlink w:anchor="P792" w:tooltip="15.8. Медицинская группа для занятий физической культурой:">
        <w:r>
          <w:rPr>
            <w:color w:val="0000FF"/>
          </w:rPr>
          <w:t>подпунктах 15.8</w:t>
        </w:r>
      </w:hyperlink>
      <w:r>
        <w:t xml:space="preserve"> и </w:t>
      </w:r>
      <w:hyperlink w:anchor="P1149" w:tooltip="16.9. Медицинская группа для занятий физической культурой:">
        <w:r>
          <w:rPr>
            <w:color w:val="0000FF"/>
          </w:rPr>
          <w:t>16.9</w:t>
        </w:r>
      </w:hyperlink>
      <w:r>
        <w:t xml:space="preserve"> указывается медицинская группа </w:t>
      </w:r>
      <w:r>
        <w:t xml:space="preserve">для занятий физической культурой, определенная в соответствии с Определением медицинских групп для занятий несовершеннолетними физической культурой, предусмотренным </w:t>
      </w:r>
      <w:hyperlink w:anchor="P427" w:tooltip="ОПРЕДЕЛЕНИЕ">
        <w:r>
          <w:rPr>
            <w:color w:val="0000FF"/>
          </w:rPr>
          <w:t>приложением N 3</w:t>
        </w:r>
      </w:hyperlink>
      <w:r>
        <w:t xml:space="preserve"> к Порядку, путем выбора одного </w:t>
      </w:r>
      <w:r>
        <w:t>из представленных вариантов: основная группа; подготовительная группа; специальная группа "А"/"Б"; не допущен.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30. В </w:t>
      </w:r>
      <w:hyperlink w:anchor="P821" w:tooltip="16.2.1. Диагноз установлен впервые:  да/ нет.">
        <w:r>
          <w:rPr>
            <w:color w:val="0000FF"/>
          </w:rPr>
          <w:t>подпунктах 16.2.1</w:t>
        </w:r>
      </w:hyperlink>
      <w:r>
        <w:t xml:space="preserve"> - </w:t>
      </w:r>
      <w:hyperlink w:anchor="P1113" w:tooltip="16.6.6. Медицинская реабилитация и (или) санаторно-курортное лечение назначены:">
        <w:r>
          <w:rPr>
            <w:color w:val="0000FF"/>
          </w:rPr>
          <w:t>16.6.6</w:t>
        </w:r>
      </w:hyperlink>
      <w:r>
        <w:t xml:space="preserve"> указываются: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наличие установленного диспансерного наблюдения путем выбора одного из представленных вариантов: установлено ранее, установле</w:t>
      </w:r>
      <w:r>
        <w:t>но впервые, не установлено;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дополнительные консультации и исследования, назначенные несовершеннолетнему, путем выбора одного из представленных вариантов: да, нет; условия их проведения путем выбора одного из представленных вариантов: в амбулаторных условия</w:t>
      </w:r>
      <w:r>
        <w:t>х, в условиях дневного стационара; в стационарных условиях;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дополнительные консультации и исследования, выполненные несовершеннолетнему, путем выбора одного из представленных вариантов: да, нет; условия их проведения путем выбора одного из представленных в</w:t>
      </w:r>
      <w:r>
        <w:t>ариантов: в амбулаторных условиях, в условиях дневного стационара; в стационарных условиях;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назначенное лечение путем выбора одного из представленных вариантов: да, нет; условия, в которых выполнено лечение, путем выбора одного из представленных вариантов:</w:t>
      </w:r>
      <w:r>
        <w:t xml:space="preserve"> в амбулаторных условиях, в условиях дневного стационара; в стационарных условиях;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медицинская реабилитация и (или) санаторно-курортное лечение, назначенные несовершеннолетнему, путем выбора одного из представленных вариантов: да, нет; условия их проведени</w:t>
      </w:r>
      <w:r>
        <w:t>я путем выбора одного из представленных вариантов: в амбулаторных условиях; в условиях дневного стационара; в стационарных условиях.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31. В </w:t>
      </w:r>
      <w:hyperlink w:anchor="P1126" w:tooltip="16.7. Инвалидность:">
        <w:r>
          <w:rPr>
            <w:color w:val="0000FF"/>
          </w:rPr>
          <w:t>подпункте 16.7</w:t>
        </w:r>
      </w:hyperlink>
      <w:r>
        <w:t xml:space="preserve"> указываются сведения об инвалидности пациента при</w:t>
      </w:r>
      <w:r>
        <w:t xml:space="preserve"> ее наличии на основании документов, подтверждающих инвалидность &lt;5&gt;, с указанием даты установления впервые, даты последнего освидетельствования, которые обозначаются арабскими цифрами с указанием числа (два знака), месяца (два знака) и года (четыре знака)</w:t>
      </w:r>
      <w:r>
        <w:t>, не допускается указание даты в ином формате.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55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<w:r>
          <w:rPr>
            <w:color w:val="0000FF"/>
          </w:rPr>
          <w:t>Пункт 46</w:t>
        </w:r>
      </w:hyperlink>
      <w:r>
        <w:t xml:space="preserve"> Правил признания лица инвалидом, утвержденных постановлением Правительства Российской Федерации от 5 апреля 2022 </w:t>
      </w:r>
      <w:r>
        <w:t>г. N 588.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32. В </w:t>
      </w:r>
      <w:hyperlink w:anchor="P1164" w:tooltip="17. Рекомендации по формированию здорового образа жизни, режиму дня, питанию, физическому развитию, иммунопрофилактике, занятиям физической культурой:">
        <w:r>
          <w:rPr>
            <w:color w:val="0000FF"/>
          </w:rPr>
          <w:t>пункте 17</w:t>
        </w:r>
      </w:hyperlink>
      <w:r>
        <w:t xml:space="preserve"> предлагаются рекомендации по формированию здорового образа жизни, режиму дня, питанию, физическому развитию, иммунопрофилактике, занятиям физической культурой.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33. В </w:t>
      </w:r>
      <w:hyperlink w:anchor="P1173" w:tooltip="18. Рекомендации по проведению диспансерного наблюдения, лечению, медицинской реабилитации и санаторно-курортному лечению: ______________">
        <w:r>
          <w:rPr>
            <w:color w:val="0000FF"/>
          </w:rPr>
          <w:t>пункте 18</w:t>
        </w:r>
      </w:hyperlink>
      <w:r>
        <w:t xml:space="preserve"> предлагаются рекомендации по диспансерному наблюдению, лечению, медицинской реабилитации и санаторно-курортному лечению.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34. </w:t>
      </w:r>
      <w:hyperlink w:anchor="P533" w:tooltip="Карта">
        <w:r>
          <w:rPr>
            <w:color w:val="0000FF"/>
          </w:rPr>
          <w:t>К</w:t>
        </w:r>
        <w:r>
          <w:rPr>
            <w:color w:val="0000FF"/>
          </w:rPr>
          <w:t>арту</w:t>
        </w:r>
      </w:hyperlink>
      <w:r>
        <w:t xml:space="preserve"> осмотра подписывает врач, ответственный за проведение профилактического осмотра, согласно </w:t>
      </w:r>
      <w:hyperlink w:anchor="P79" w:tooltip="12. Врач, ответственный за проведение профилактического осмотра,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-специалистами и исследований, а ">
        <w:r>
          <w:rPr>
            <w:color w:val="0000FF"/>
          </w:rPr>
          <w:t>пункту 12</w:t>
        </w:r>
      </w:hyperlink>
      <w:r>
        <w:t xml:space="preserve"> порядка прохождения несовершеннолетними профилактических медицинских осмотров (приложение N 1 к настоящему приказу)</w:t>
      </w:r>
      <w:r>
        <w:t>, и руководитель медицинской организации, ответственной за проведение профилактического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35. Оттиск печати медицинской организации (при наличии) ставится на последнем листе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36. Дата заполнения ук</w:t>
      </w:r>
      <w:r>
        <w:t>азывается арабскими цифрами.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0"/>
      </w:pPr>
      <w:r>
        <w:t>Приложение N 4</w:t>
      </w:r>
    </w:p>
    <w:p w:rsidR="00E710C4" w:rsidRDefault="000B6C92">
      <w:pPr>
        <w:pStyle w:val="ConsPlusNormal0"/>
        <w:jc w:val="right"/>
      </w:pPr>
      <w:r>
        <w:t>к приказу Министерства здравоохранения</w:t>
      </w:r>
    </w:p>
    <w:p w:rsidR="00E710C4" w:rsidRDefault="000B6C92">
      <w:pPr>
        <w:pStyle w:val="ConsPlusNormal0"/>
        <w:jc w:val="right"/>
      </w:pPr>
      <w:r>
        <w:t>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10C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C4" w:rsidRDefault="000B6C92">
            <w:pPr>
              <w:pStyle w:val="ConsPlusNormal0"/>
              <w:jc w:val="center"/>
            </w:pPr>
            <w:r>
              <w:lastRenderedPageBreak/>
              <w:t>ОТРАСЛЕВОЕ СТАТИСТИЧЕСКОЕ НАБЛЮДЕНИЕ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10C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C4" w:rsidRDefault="000B6C92">
            <w:pPr>
              <w:pStyle w:val="ConsPlusNormal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10C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C4" w:rsidRDefault="000B6C92">
            <w:pPr>
              <w:pStyle w:val="ConsPlusNormal0"/>
              <w:jc w:val="center"/>
            </w:pPr>
            <w:r>
              <w:t xml:space="preserve">Нарушение порядка представления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5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статьей 13.19</w:t>
              </w:r>
            </w:hyperlink>
            <w:r>
              <w:t xml:space="preserve"> Кодекса Российс</w:t>
            </w:r>
            <w:r>
              <w:t>кой Федерации об административных правонарушениях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10C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C4" w:rsidRDefault="000B6C92">
            <w:pPr>
              <w:pStyle w:val="ConsPlusNormal0"/>
              <w:jc w:val="center"/>
            </w:pPr>
            <w:r>
              <w:t xml:space="preserve">Обязанность представления административных данных предусмотрена </w:t>
            </w:r>
            <w:hyperlink r:id="rId57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      <w:r>
                <w:rPr>
                  <w:color w:val="0000FF"/>
                </w:rPr>
                <w:t>статьей 8</w:t>
              </w:r>
            </w:hyperlink>
            <w:r>
              <w:t xml:space="preserve"> Федерального закона от 29 ноября 2007 г. N 282-ФЗ "Об официальном статистическом учете и системе государственно</w:t>
            </w:r>
            <w:r>
              <w:t>й статистики в Российской Федерации"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10C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C4" w:rsidRDefault="000B6C92">
            <w:pPr>
              <w:pStyle w:val="ConsPlusNormal0"/>
              <w:jc w:val="center"/>
            </w:pPr>
            <w:bookmarkStart w:id="43" w:name="P1299"/>
            <w:bookmarkEnd w:id="43"/>
            <w:r>
              <w:t>СВЕДЕНИЯ</w:t>
            </w:r>
          </w:p>
          <w:p w:rsidR="00E710C4" w:rsidRDefault="000B6C92">
            <w:pPr>
              <w:pStyle w:val="ConsPlusNormal0"/>
              <w:jc w:val="center"/>
            </w:pPr>
            <w:r>
              <w:t>О ПРОФИЛАКТИЧЕСКИХ МЕДИЦИНСКИХ ОСМОТРАХ НЕСОВЕРШЕННОЛЕТНИХ ЗА 20__ ГОД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324"/>
        <w:gridCol w:w="1962"/>
        <w:gridCol w:w="340"/>
        <w:gridCol w:w="1555"/>
        <w:gridCol w:w="1393"/>
      </w:tblGrid>
      <w:tr w:rsidR="00E710C4">
        <w:tc>
          <w:tcPr>
            <w:tcW w:w="3798" w:type="dxa"/>
            <w:gridSpan w:val="2"/>
          </w:tcPr>
          <w:p w:rsidR="00E710C4" w:rsidRDefault="000B6C92">
            <w:pPr>
              <w:pStyle w:val="ConsPlusNormal0"/>
              <w:jc w:val="center"/>
            </w:pPr>
            <w:r>
              <w:t>Представляют:</w:t>
            </w:r>
          </w:p>
        </w:tc>
        <w:tc>
          <w:tcPr>
            <w:tcW w:w="1962" w:type="dxa"/>
          </w:tcPr>
          <w:p w:rsidR="00E710C4" w:rsidRDefault="000B6C92">
            <w:pPr>
              <w:pStyle w:val="ConsPlusNormal0"/>
              <w:jc w:val="center"/>
            </w:pPr>
            <w:r>
              <w:t>Сроки представления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</w:tcPr>
          <w:p w:rsidR="00E710C4" w:rsidRDefault="000B6C92">
            <w:pPr>
              <w:pStyle w:val="ConsPlusNormal0"/>
              <w:jc w:val="center"/>
            </w:pPr>
            <w:r>
              <w:t>Форма N 030-ПО/о</w:t>
            </w:r>
          </w:p>
        </w:tc>
      </w:tr>
      <w:tr w:rsidR="00E710C4">
        <w:tblPrEx>
          <w:tblBorders>
            <w:right w:val="none" w:sz="0" w:space="0" w:color="auto"/>
          </w:tblBorders>
        </w:tblPrEx>
        <w:tc>
          <w:tcPr>
            <w:tcW w:w="3798" w:type="dxa"/>
            <w:gridSpan w:val="2"/>
            <w:vMerge w:val="restart"/>
            <w:tcBorders>
              <w:bottom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Медицинские организации, ответственные за проведение профилактических медицинских осмотров несовершеннолетних (далее - профилактические осмотры):</w:t>
            </w:r>
          </w:p>
        </w:tc>
        <w:tc>
          <w:tcPr>
            <w:tcW w:w="1962" w:type="dxa"/>
            <w:vMerge w:val="restart"/>
            <w:tcBorders>
              <w:bottom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  <w:tcBorders>
              <w:left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Приказ</w:t>
            </w:r>
          </w:p>
          <w:p w:rsidR="00E710C4" w:rsidRDefault="000B6C92">
            <w:pPr>
              <w:pStyle w:val="ConsPlusNormal0"/>
              <w:jc w:val="center"/>
            </w:pPr>
            <w:r>
              <w:t>Минздрава России</w:t>
            </w:r>
          </w:p>
          <w:p w:rsidR="00E710C4" w:rsidRDefault="000B6C92">
            <w:pPr>
              <w:pStyle w:val="ConsPlusNormal0"/>
              <w:jc w:val="center"/>
            </w:pPr>
            <w:r>
              <w:t>от 14 апреля 2025 г. N 211н</w:t>
            </w:r>
          </w:p>
        </w:tc>
      </w:tr>
      <w:tr w:rsidR="00E710C4">
        <w:tc>
          <w:tcPr>
            <w:tcW w:w="3798" w:type="dxa"/>
            <w:gridSpan w:val="2"/>
            <w:vMerge/>
            <w:tcBorders>
              <w:bottom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962" w:type="dxa"/>
            <w:vMerge/>
            <w:tcBorders>
              <w:bottom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</w:tcPr>
          <w:p w:rsidR="00E710C4" w:rsidRDefault="000B6C92">
            <w:pPr>
              <w:pStyle w:val="ConsPlusNormal0"/>
              <w:jc w:val="center"/>
            </w:pPr>
            <w:r>
              <w:t>Годовая</w:t>
            </w:r>
          </w:p>
        </w:tc>
      </w:tr>
      <w:tr w:rsidR="00E710C4">
        <w:tblPrEx>
          <w:tblBorders>
            <w:right w:val="none" w:sz="0" w:space="0" w:color="auto"/>
            <w:insideH w:val="nil"/>
          </w:tblBorders>
        </w:tblPrEx>
        <w:trPr>
          <w:trHeight w:val="230"/>
        </w:trPr>
        <w:tc>
          <w:tcPr>
            <w:tcW w:w="3798" w:type="dxa"/>
            <w:gridSpan w:val="2"/>
            <w:vMerge/>
            <w:tcBorders>
              <w:bottom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962" w:type="dxa"/>
            <w:vMerge/>
            <w:tcBorders>
              <w:bottom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right w:val="none" w:sz="0" w:space="0" w:color="auto"/>
            <w:insideH w:val="nil"/>
          </w:tblBorders>
        </w:tblPrEx>
        <w:tc>
          <w:tcPr>
            <w:tcW w:w="3798" w:type="dxa"/>
            <w:gridSpan w:val="2"/>
            <w:tcBorders>
              <w:top w:val="nil"/>
              <w:bottom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- исполнительному органу власти субъекта Российской Федерации в сфере охраны здоровья.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Ежегодно до 20 января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right w:val="none" w:sz="0" w:space="0" w:color="auto"/>
            <w:insideH w:val="nil"/>
          </w:tblBorders>
        </w:tblPrEx>
        <w:tc>
          <w:tcPr>
            <w:tcW w:w="3798" w:type="dxa"/>
            <w:gridSpan w:val="2"/>
            <w:tcBorders>
              <w:top w:val="nil"/>
              <w:bottom w:val="nil"/>
            </w:tcBorders>
          </w:tcPr>
          <w:p w:rsidR="00E710C4" w:rsidRDefault="000B6C92">
            <w:pPr>
              <w:pStyle w:val="ConsPlusNormal0"/>
            </w:pPr>
            <w:r>
              <w:t>Исполнительные органы власти субъектов Российской Федерации в сфере охраны здоровья: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right w:val="none" w:sz="0" w:space="0" w:color="auto"/>
            <w:insideH w:val="nil"/>
          </w:tblBorders>
        </w:tblPrEx>
        <w:tc>
          <w:tcPr>
            <w:tcW w:w="3798" w:type="dxa"/>
            <w:gridSpan w:val="2"/>
            <w:tcBorders>
              <w:top w:val="nil"/>
            </w:tcBorders>
          </w:tcPr>
          <w:p w:rsidR="00E710C4" w:rsidRDefault="000B6C92">
            <w:pPr>
              <w:pStyle w:val="ConsPlusNormal0"/>
              <w:jc w:val="both"/>
            </w:pPr>
            <w:r>
              <w:t>- Минздраву России.</w:t>
            </w:r>
          </w:p>
        </w:tc>
        <w:tc>
          <w:tcPr>
            <w:tcW w:w="1962" w:type="dxa"/>
            <w:tcBorders>
              <w:top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Ежегодно до 15 февраля</w:t>
            </w:r>
          </w:p>
        </w:tc>
        <w:tc>
          <w:tcPr>
            <w:tcW w:w="340" w:type="dxa"/>
            <w:tcBorders>
              <w:top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94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right w:val="none" w:sz="0" w:space="0" w:color="auto"/>
          </w:tblBorders>
        </w:tblPrEx>
        <w:tc>
          <w:tcPr>
            <w:tcW w:w="7655" w:type="dxa"/>
            <w:gridSpan w:val="5"/>
          </w:tcPr>
          <w:p w:rsidR="00E710C4" w:rsidRDefault="000B6C92">
            <w:pPr>
              <w:pStyle w:val="ConsPlusNormal0"/>
            </w:pPr>
            <w:bookmarkStart w:id="44" w:name="P1322"/>
            <w:bookmarkEnd w:id="44"/>
            <w:r>
              <w:t>Наименование отчитывающейся медицинской организации:</w:t>
            </w:r>
          </w:p>
        </w:tc>
        <w:tc>
          <w:tcPr>
            <w:tcW w:w="1393" w:type="dxa"/>
            <w:vMerge w:val="restart"/>
            <w:tcBorders>
              <w:top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right w:val="none" w:sz="0" w:space="0" w:color="auto"/>
          </w:tblBorders>
        </w:tblPrEx>
        <w:tc>
          <w:tcPr>
            <w:tcW w:w="7655" w:type="dxa"/>
            <w:gridSpan w:val="5"/>
          </w:tcPr>
          <w:p w:rsidR="00E710C4" w:rsidRDefault="000B6C92">
            <w:pPr>
              <w:pStyle w:val="ConsPlusNormal0"/>
            </w:pPr>
            <w:bookmarkStart w:id="45" w:name="P1324"/>
            <w:bookmarkEnd w:id="45"/>
            <w:r>
              <w:t>Адрес места нахождения медицинской организации:</w:t>
            </w:r>
          </w:p>
        </w:tc>
        <w:tc>
          <w:tcPr>
            <w:tcW w:w="1393" w:type="dxa"/>
            <w:vMerge/>
            <w:tcBorders>
              <w:top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474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 xml:space="preserve">Код формы по </w:t>
            </w:r>
            <w:hyperlink r:id="rId58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      <w:r>
                <w:rPr>
                  <w:color w:val="0000FF"/>
                </w:rPr>
                <w:t>О</w:t>
              </w:r>
              <w:r>
                <w:rPr>
                  <w:color w:val="0000FF"/>
                </w:rPr>
                <w:t>КУД</w:t>
              </w:r>
            </w:hyperlink>
          </w:p>
        </w:tc>
        <w:tc>
          <w:tcPr>
            <w:tcW w:w="7574" w:type="dxa"/>
            <w:gridSpan w:val="5"/>
          </w:tcPr>
          <w:p w:rsidR="00E710C4" w:rsidRDefault="000B6C92">
            <w:pPr>
              <w:pStyle w:val="ConsPlusNormal0"/>
              <w:jc w:val="center"/>
            </w:pPr>
            <w:r>
              <w:t>Код</w:t>
            </w:r>
          </w:p>
        </w:tc>
      </w:tr>
      <w:tr w:rsidR="00E710C4">
        <w:tc>
          <w:tcPr>
            <w:tcW w:w="1474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4626" w:type="dxa"/>
            <w:gridSpan w:val="3"/>
          </w:tcPr>
          <w:p w:rsidR="00E710C4" w:rsidRDefault="000B6C92">
            <w:pPr>
              <w:pStyle w:val="ConsPlusNormal0"/>
              <w:jc w:val="center"/>
            </w:pPr>
            <w:r>
              <w:t>отчитывающейся организации по ОКПО (для территориально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55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393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c>
          <w:tcPr>
            <w:tcW w:w="1474" w:type="dxa"/>
          </w:tcPr>
          <w:p w:rsidR="00E710C4" w:rsidRDefault="000B6C9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26" w:type="dxa"/>
            <w:gridSpan w:val="3"/>
          </w:tcPr>
          <w:p w:rsidR="00E710C4" w:rsidRDefault="000B6C9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55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93" w:type="dxa"/>
          </w:tcPr>
          <w:p w:rsidR="00E710C4" w:rsidRDefault="000B6C92">
            <w:pPr>
              <w:pStyle w:val="ConsPlusNormal0"/>
              <w:jc w:val="center"/>
            </w:pPr>
            <w:r>
              <w:t>4</w:t>
            </w:r>
          </w:p>
        </w:tc>
      </w:tr>
      <w:tr w:rsidR="00E710C4">
        <w:tc>
          <w:tcPr>
            <w:tcW w:w="1474" w:type="dxa"/>
          </w:tcPr>
          <w:p w:rsidR="00E710C4" w:rsidRDefault="000B6C92">
            <w:pPr>
              <w:pStyle w:val="ConsPlusNormal0"/>
              <w:jc w:val="center"/>
            </w:pPr>
            <w:r>
              <w:t>0609339</w:t>
            </w:r>
          </w:p>
        </w:tc>
        <w:tc>
          <w:tcPr>
            <w:tcW w:w="4626" w:type="dxa"/>
            <w:gridSpan w:val="3"/>
          </w:tcPr>
          <w:p w:rsidR="00E710C4" w:rsidRDefault="00E710C4">
            <w:pPr>
              <w:pStyle w:val="ConsPlusNormal0"/>
            </w:pPr>
          </w:p>
        </w:tc>
        <w:tc>
          <w:tcPr>
            <w:tcW w:w="155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393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2"/>
        <w:gridCol w:w="180"/>
        <w:gridCol w:w="241"/>
        <w:gridCol w:w="1417"/>
        <w:gridCol w:w="916"/>
        <w:gridCol w:w="1352"/>
      </w:tblGrid>
      <w:tr w:rsidR="00E710C4"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outlineLvl w:val="1"/>
            </w:pPr>
            <w:bookmarkStart w:id="46" w:name="P1339"/>
            <w:bookmarkEnd w:id="46"/>
            <w:r>
              <w:t>1. Число несовершеннолетних (далее - дети), подлежащих профилактическим осмотрам в отчетном периоде:</w:t>
            </w:r>
          </w:p>
        </w:tc>
      </w:tr>
      <w:tr w:rsidR="00E710C4"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bookmarkStart w:id="47" w:name="P1340"/>
            <w:bookmarkEnd w:id="47"/>
            <w:r>
              <w:t>1.1. всего в возрасте от 0 до 17 лет включительно: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 из них:</w:t>
            </w:r>
          </w:p>
        </w:tc>
      </w:tr>
      <w:tr w:rsidR="00E710C4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bookmarkStart w:id="48" w:name="P1343"/>
            <w:bookmarkEnd w:id="48"/>
            <w:r>
              <w:lastRenderedPageBreak/>
              <w:t>1.1.1. в возрасте от 0 до 4 лет включительно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1.1.2. в возрасте от 0 до 14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1.1.3. в возрасте от 5 до 9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1.1.4. в возрасте от 10 до 14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1.1.5. в возрасте от 15 до 17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bookmarkStart w:id="49" w:name="P1358"/>
            <w:bookmarkEnd w:id="49"/>
            <w:r>
              <w:t>1.1.6. детей-инвалидов в возрасте от 0 до 17 лет включительно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(человек).</w:t>
            </w:r>
          </w:p>
        </w:tc>
      </w:tr>
      <w:tr w:rsidR="00E710C4"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outlineLvl w:val="1"/>
            </w:pPr>
            <w:r>
              <w:t xml:space="preserve">2. Число детей, прошедших профилактические осмотры в отчетном периоде (от </w:t>
            </w:r>
            <w:hyperlink w:anchor="P1339" w:tooltip="1. Число несовершеннолетних (далее - дети), подлежащих профилактическим осмотрам в отчетном периоде:">
              <w:r>
                <w:rPr>
                  <w:color w:val="0000FF"/>
                </w:rPr>
                <w:t>пункта 1</w:t>
              </w:r>
            </w:hyperlink>
            <w:r>
              <w:t>.):</w:t>
            </w:r>
          </w:p>
        </w:tc>
      </w:tr>
      <w:tr w:rsidR="00E710C4"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bookmarkStart w:id="50" w:name="P1362"/>
            <w:bookmarkEnd w:id="50"/>
            <w:r>
              <w:t>2.1. всего в возрасте от 0 до 17 лет включительно: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 из них:</w:t>
            </w:r>
          </w:p>
        </w:tc>
      </w:tr>
      <w:tr w:rsidR="00E710C4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bookmarkStart w:id="51" w:name="P1365"/>
            <w:bookmarkEnd w:id="51"/>
            <w:r>
              <w:t>2.1.1. в возрасте от 0 до 4 лет включительно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2.1.2. в возрасте от 0 до 14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2.1.3. в возрасте от 5 до 9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2.1.4. в возрасте от 10 до 14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2.1.5. в возрасте от 15 до 17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(человек),</w:t>
            </w:r>
          </w:p>
        </w:tc>
      </w:tr>
      <w:tr w:rsidR="00E710C4"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bookmarkStart w:id="52" w:name="P1380"/>
            <w:bookmarkEnd w:id="52"/>
            <w:r>
              <w:t>2.1.6. детей-инвалидов в возрасте от 0 до 17 лет включительно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both"/>
            </w:pPr>
            <w:r>
              <w:t>(человек).</w:t>
            </w:r>
          </w:p>
        </w:tc>
      </w:tr>
      <w:tr w:rsidR="00E710C4"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  <w:outlineLvl w:val="1"/>
            </w:pPr>
            <w:r>
              <w:t>3. Структура выявленных заболеваний (состояний) у детей в возрасте от 0 до 17 лет включительно:</w:t>
            </w:r>
          </w:p>
        </w:tc>
      </w:tr>
    </w:tbl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sectPr w:rsidR="00E710C4" w:rsidSect="00234458">
          <w:pgSz w:w="11906" w:h="16838"/>
          <w:pgMar w:top="709" w:right="566" w:bottom="1135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062"/>
        <w:gridCol w:w="1361"/>
        <w:gridCol w:w="1077"/>
        <w:gridCol w:w="1020"/>
        <w:gridCol w:w="1075"/>
        <w:gridCol w:w="1020"/>
        <w:gridCol w:w="802"/>
        <w:gridCol w:w="1142"/>
        <w:gridCol w:w="1277"/>
        <w:gridCol w:w="1054"/>
      </w:tblGrid>
      <w:tr w:rsidR="00E710C4">
        <w:tc>
          <w:tcPr>
            <w:tcW w:w="13524" w:type="dxa"/>
            <w:gridSpan w:val="11"/>
            <w:tcBorders>
              <w:top w:val="nil"/>
              <w:left w:val="nil"/>
              <w:right w:val="nil"/>
            </w:tcBorders>
          </w:tcPr>
          <w:p w:rsidR="00E710C4" w:rsidRDefault="000B6C92">
            <w:pPr>
              <w:pStyle w:val="ConsPlusNormal0"/>
              <w:outlineLvl w:val="2"/>
            </w:pPr>
            <w:bookmarkStart w:id="53" w:name="P1385"/>
            <w:bookmarkEnd w:id="53"/>
            <w:r>
              <w:lastRenderedPageBreak/>
              <w:t>Т</w:t>
            </w:r>
            <w:r>
              <w:t>аблица 1000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2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361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 xml:space="preserve">Код по </w:t>
            </w:r>
            <w:hyperlink r:id="rId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  <w:r>
              <w:t xml:space="preserve"> &lt;2&gt;</w:t>
            </w:r>
          </w:p>
        </w:tc>
        <w:tc>
          <w:tcPr>
            <w:tcW w:w="1077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Все</w:t>
            </w:r>
            <w:r>
              <w:t>го зарегистрировано заболеваний</w:t>
            </w:r>
          </w:p>
        </w:tc>
        <w:tc>
          <w:tcPr>
            <w:tcW w:w="1020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 xml:space="preserve">из них у мальчиков </w:t>
            </w:r>
            <w:hyperlink w:anchor="P1401" w:tooltip="4">
              <w:r>
                <w:rPr>
                  <w:color w:val="0000FF"/>
                </w:rPr>
                <w:t>(графа 4)</w:t>
              </w:r>
            </w:hyperlink>
          </w:p>
        </w:tc>
        <w:tc>
          <w:tcPr>
            <w:tcW w:w="1075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 xml:space="preserve">Выявлено впервые </w:t>
            </w:r>
            <w:hyperlink w:anchor="P1401" w:tooltip="4">
              <w:r>
                <w:rPr>
                  <w:color w:val="0000FF"/>
                </w:rPr>
                <w:t>(графа 4)</w:t>
              </w:r>
            </w:hyperlink>
          </w:p>
        </w:tc>
        <w:tc>
          <w:tcPr>
            <w:tcW w:w="1020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 xml:space="preserve">из них у мальчиков </w:t>
            </w:r>
            <w:hyperlink w:anchor="P1403" w:tooltip="6">
              <w:r>
                <w:rPr>
                  <w:color w:val="0000FF"/>
                </w:rPr>
                <w:t>(графа 6)</w:t>
              </w:r>
            </w:hyperlink>
          </w:p>
        </w:tc>
        <w:tc>
          <w:tcPr>
            <w:tcW w:w="4275" w:type="dxa"/>
            <w:gridSpan w:val="4"/>
          </w:tcPr>
          <w:p w:rsidR="00E710C4" w:rsidRDefault="000B6C92">
            <w:pPr>
              <w:pStyle w:val="ConsPlusNormal0"/>
              <w:jc w:val="center"/>
            </w:pPr>
            <w:r>
              <w:t>Проводится диспансерное наблюдение на конец отчетного периода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3062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36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077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0B6C9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2" w:type="dxa"/>
          </w:tcPr>
          <w:p w:rsidR="00E710C4" w:rsidRDefault="000B6C92">
            <w:pPr>
              <w:pStyle w:val="ConsPlusNormal0"/>
              <w:jc w:val="center"/>
            </w:pPr>
            <w:r>
              <w:t xml:space="preserve">из них мальчиков </w:t>
            </w:r>
            <w:hyperlink w:anchor="P1405" w:tooltip="8">
              <w:r>
                <w:rPr>
                  <w:color w:val="0000FF"/>
                </w:rPr>
                <w:t>(графа 8)</w:t>
              </w:r>
            </w:hyperlink>
          </w:p>
        </w:tc>
        <w:tc>
          <w:tcPr>
            <w:tcW w:w="1277" w:type="dxa"/>
          </w:tcPr>
          <w:p w:rsidR="00E710C4" w:rsidRDefault="000B6C92">
            <w:pPr>
              <w:pStyle w:val="ConsPlusNormal0"/>
              <w:jc w:val="center"/>
            </w:pPr>
            <w:r>
              <w:t xml:space="preserve">Взято по результатам данного осмотра </w:t>
            </w:r>
            <w:hyperlink w:anchor="P1405" w:tooltip="8">
              <w:r>
                <w:rPr>
                  <w:color w:val="0000FF"/>
                </w:rPr>
                <w:t>(графа 8)</w:t>
              </w:r>
            </w:hyperlink>
          </w:p>
        </w:tc>
        <w:tc>
          <w:tcPr>
            <w:tcW w:w="1054" w:type="dxa"/>
          </w:tcPr>
          <w:p w:rsidR="00E710C4" w:rsidRDefault="000B6C92">
            <w:pPr>
              <w:pStyle w:val="ConsPlusNormal0"/>
              <w:jc w:val="center"/>
            </w:pPr>
            <w:r>
              <w:t xml:space="preserve">из них мальчиков </w:t>
            </w:r>
            <w:hyperlink w:anchor="P1407" w:tooltip="10">
              <w:r>
                <w:rPr>
                  <w:color w:val="0000FF"/>
                </w:rPr>
                <w:t>(графа 10)</w:t>
              </w:r>
            </w:hyperlink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710C4" w:rsidRDefault="000B6C92">
            <w:pPr>
              <w:pStyle w:val="ConsPlusNormal0"/>
              <w:jc w:val="center"/>
            </w:pPr>
            <w:bookmarkStart w:id="54" w:name="P1401"/>
            <w:bookmarkEnd w:id="54"/>
            <w:r>
              <w:t>4</w:t>
            </w:r>
          </w:p>
        </w:tc>
        <w:tc>
          <w:tcPr>
            <w:tcW w:w="1020" w:type="dxa"/>
          </w:tcPr>
          <w:p w:rsidR="00E710C4" w:rsidRDefault="000B6C9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5" w:type="dxa"/>
          </w:tcPr>
          <w:p w:rsidR="00E710C4" w:rsidRDefault="000B6C92">
            <w:pPr>
              <w:pStyle w:val="ConsPlusNormal0"/>
              <w:jc w:val="center"/>
            </w:pPr>
            <w:bookmarkStart w:id="55" w:name="P1403"/>
            <w:bookmarkEnd w:id="55"/>
            <w:r>
              <w:t>6</w:t>
            </w:r>
          </w:p>
        </w:tc>
        <w:tc>
          <w:tcPr>
            <w:tcW w:w="1020" w:type="dxa"/>
          </w:tcPr>
          <w:p w:rsidR="00E710C4" w:rsidRDefault="000B6C9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02" w:type="dxa"/>
          </w:tcPr>
          <w:p w:rsidR="00E710C4" w:rsidRDefault="000B6C92">
            <w:pPr>
              <w:pStyle w:val="ConsPlusNormal0"/>
              <w:jc w:val="center"/>
            </w:pPr>
            <w:bookmarkStart w:id="56" w:name="P1405"/>
            <w:bookmarkEnd w:id="56"/>
            <w:r>
              <w:t>8</w:t>
            </w:r>
          </w:p>
        </w:tc>
        <w:tc>
          <w:tcPr>
            <w:tcW w:w="1142" w:type="dxa"/>
          </w:tcPr>
          <w:p w:rsidR="00E710C4" w:rsidRDefault="000B6C9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E710C4" w:rsidRDefault="000B6C92">
            <w:pPr>
              <w:pStyle w:val="ConsPlusNormal0"/>
              <w:jc w:val="center"/>
            </w:pPr>
            <w:bookmarkStart w:id="57" w:name="P1407"/>
            <w:bookmarkEnd w:id="57"/>
            <w:r>
              <w:t>10</w:t>
            </w:r>
          </w:p>
        </w:tc>
        <w:tc>
          <w:tcPr>
            <w:tcW w:w="1054" w:type="dxa"/>
          </w:tcPr>
          <w:p w:rsidR="00E710C4" w:rsidRDefault="000B6C92">
            <w:pPr>
              <w:pStyle w:val="ConsPlusNormal0"/>
              <w:jc w:val="center"/>
            </w:pPr>
            <w:r>
              <w:t>11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A00 - B99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туберкулез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A15 - A19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1.2.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B20 - B24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Новообразования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C00 - D48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3.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D50 - D89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3.1.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анемии, связанные с питанием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D50 - D53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4.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E00 - E90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4.1.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сахарный диабет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E10 - E14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4.2.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недостаточность питания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E40 - E46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4.3.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ожирение и другие виды избыточности питания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E65 - 68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4.3.1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ожирение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E66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lastRenderedPageBreak/>
              <w:t>4.4.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задержка полового развития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E30.0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4.5.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преждевременное половое созревание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E30.1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5.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F00 - F99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5.1.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умственная отсталость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F70 - F79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6.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нервной системы,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G00 - G98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6.1.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G80 - G83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7.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глаза и его придаточного аппарата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H00 - H59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7.1.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нарушение рефракции и аккомодации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H52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7.2.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миопия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H52.1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8.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уха и сосцевидного отростка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H60 - H95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9.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системы кровообращения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I00 - I99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9.1.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I10 - I13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10.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органов дыхания,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J00 - J99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10.1.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астма, астматический статус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J45 - J46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органов пищеварения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K00 - K93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11.1.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гастрит и дуоденит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K29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lastRenderedPageBreak/>
              <w:t>12.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кожи и подкожной клетчатки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L00 - L98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13.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M00 - M99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13.1.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кифоз, лордоз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M40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13.2.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сколиоз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M41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13.3.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плоская стопа приобретенная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M21.4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14.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мочеполовой системы,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N00 - N99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14.1.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мужских половых органов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N40 - N51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14.2.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отсутствие менструаций, скудные и редкие менструации; обильные, частые и нерегулярные менструации; другие аномальные кровотечения из матки и влагалища; 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N91, N92, N93,</w:t>
            </w:r>
            <w:r>
              <w:t xml:space="preserve"> N94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14.3.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воспалительные болезни женских тазовых органов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N70 - N77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14.4.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яичника, маточной трубы и широкой связки матки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N83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14.5.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болезни молочной железы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N60 - N64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15.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P05 - P96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 xml:space="preserve">Врожденные аномалии (пороки </w:t>
            </w:r>
            <w:r>
              <w:lastRenderedPageBreak/>
              <w:t>развития), деформации и хромосомные нарушения, из них: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lastRenderedPageBreak/>
              <w:t>Q00 - Q99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lastRenderedPageBreak/>
              <w:t>16.1.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нервной системы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Q00 - Q07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16.2.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глаза, уха, лица и шеи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Q10 - Q18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16.3.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системы кровообращения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Q20 - Q28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16.4.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органов пищеварения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Q38 - Q45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16.5.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женских половых органов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Q52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16.6.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мужских половых органов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Q55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16.7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мочевой системы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Q60 - Q64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16.8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костно-мышечной системы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Q65 - Q79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16.9.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хромосомные аномалии, не классифицированные в других рубриках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Q90 - Q99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17.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S00 - T88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:rsidR="00E710C4" w:rsidRDefault="000B6C92">
            <w:pPr>
              <w:pStyle w:val="ConsPlusNormal0"/>
            </w:pPr>
            <w:r>
              <w:t>18.</w:t>
            </w:r>
          </w:p>
        </w:tc>
        <w:tc>
          <w:tcPr>
            <w:tcW w:w="3062" w:type="dxa"/>
          </w:tcPr>
          <w:p w:rsidR="00E710C4" w:rsidRDefault="000B6C92">
            <w:pPr>
              <w:pStyle w:val="ConsPlusNormal0"/>
              <w:jc w:val="both"/>
            </w:pPr>
            <w:r>
              <w:t>ВСЕГО ЗАБОЛЕВАНИЙ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</w:pPr>
            <w:r>
              <w:t>A00 - T98</w:t>
            </w:r>
          </w:p>
        </w:tc>
        <w:tc>
          <w:tcPr>
            <w:tcW w:w="10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7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2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80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14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4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sectPr w:rsidR="00E710C4">
          <w:headerReference w:type="default" r:id="rId60"/>
          <w:footerReference w:type="default" r:id="rId61"/>
          <w:headerReference w:type="first" r:id="rId62"/>
          <w:footerReference w:type="first" r:id="rId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710C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ind w:firstLine="283"/>
              <w:jc w:val="both"/>
              <w:outlineLvl w:val="1"/>
            </w:pPr>
            <w:r>
              <w:t>4. Результаты консультаций, исследований, лечения, медицинской реабилитации детей по результатам проведения профилактических осмотров:</w:t>
            </w:r>
          </w:p>
          <w:p w:rsidR="00E710C4" w:rsidRDefault="000B6C92">
            <w:pPr>
              <w:pStyle w:val="ConsPlusNormal0"/>
              <w:ind w:firstLine="283"/>
              <w:jc w:val="both"/>
              <w:outlineLvl w:val="2"/>
            </w:pPr>
            <w:r>
              <w:t>4.1. Дополнительные консультации и (или) исследования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5"/>
        <w:gridCol w:w="1795"/>
        <w:gridCol w:w="1800"/>
        <w:gridCol w:w="1790"/>
        <w:gridCol w:w="1887"/>
      </w:tblGrid>
      <w:tr w:rsidR="00E710C4"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outlineLvl w:val="3"/>
            </w:pPr>
            <w:bookmarkStart w:id="58" w:name="P1974"/>
            <w:bookmarkEnd w:id="58"/>
            <w:r>
              <w:t>Таблица 2000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</w:tcPr>
          <w:p w:rsidR="00E710C4" w:rsidRDefault="000B6C92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795" w:type="dxa"/>
          </w:tcPr>
          <w:p w:rsidR="00E710C4" w:rsidRDefault="000B6C92">
            <w:pPr>
              <w:pStyle w:val="ConsPlusNormal0"/>
              <w:jc w:val="center"/>
            </w:pPr>
            <w:r>
              <w:t>Нуждались в дополнительных консультациях и (или) исследованиях в амбулаторных условиях и в условиях дневного стационара (человек)</w:t>
            </w:r>
          </w:p>
        </w:tc>
        <w:tc>
          <w:tcPr>
            <w:tcW w:w="1800" w:type="dxa"/>
          </w:tcPr>
          <w:p w:rsidR="00E710C4" w:rsidRDefault="000B6C92">
            <w:pPr>
              <w:pStyle w:val="ConsPlusNormal0"/>
              <w:jc w:val="center"/>
            </w:pPr>
            <w:r>
              <w:t>Прошли дополнительные консультации и (или) исследования в амбулаторных условиях и в условиях дневного стационара (человек) (из</w:t>
            </w:r>
            <w:r>
              <w:t xml:space="preserve"> </w:t>
            </w:r>
            <w:hyperlink w:anchor="P1981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  <w:tc>
          <w:tcPr>
            <w:tcW w:w="1790" w:type="dxa"/>
          </w:tcPr>
          <w:p w:rsidR="00E710C4" w:rsidRDefault="000B6C92">
            <w:pPr>
              <w:pStyle w:val="ConsPlusNormal0"/>
              <w:jc w:val="center"/>
            </w:pPr>
            <w:r>
              <w:t>Нуждались в дополнительных консультациях и (или) исследованиях в стационарных условиях (человек)</w:t>
            </w:r>
          </w:p>
        </w:tc>
        <w:tc>
          <w:tcPr>
            <w:tcW w:w="1887" w:type="dxa"/>
          </w:tcPr>
          <w:p w:rsidR="00E710C4" w:rsidRDefault="000B6C92">
            <w:pPr>
              <w:pStyle w:val="ConsPlusNormal0"/>
              <w:jc w:val="center"/>
            </w:pPr>
            <w:r>
              <w:t xml:space="preserve">Прошли дополнительные консультации и (или) исследования в стационарных условиях (человек) (из </w:t>
            </w:r>
            <w:hyperlink w:anchor="P1983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</w:tcPr>
          <w:p w:rsidR="00E710C4" w:rsidRDefault="000B6C9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5" w:type="dxa"/>
          </w:tcPr>
          <w:p w:rsidR="00E710C4" w:rsidRDefault="000B6C92">
            <w:pPr>
              <w:pStyle w:val="ConsPlusNormal0"/>
              <w:jc w:val="center"/>
            </w:pPr>
            <w:bookmarkStart w:id="59" w:name="P1981"/>
            <w:bookmarkEnd w:id="59"/>
            <w:r>
              <w:t>2</w:t>
            </w:r>
          </w:p>
        </w:tc>
        <w:tc>
          <w:tcPr>
            <w:tcW w:w="1800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90" w:type="dxa"/>
          </w:tcPr>
          <w:p w:rsidR="00E710C4" w:rsidRDefault="000B6C92">
            <w:pPr>
              <w:pStyle w:val="ConsPlusNormal0"/>
              <w:jc w:val="center"/>
            </w:pPr>
            <w:bookmarkStart w:id="60" w:name="P1983"/>
            <w:bookmarkEnd w:id="60"/>
            <w:r>
              <w:t>4</w:t>
            </w:r>
          </w:p>
        </w:tc>
        <w:tc>
          <w:tcPr>
            <w:tcW w:w="1887" w:type="dxa"/>
          </w:tcPr>
          <w:p w:rsidR="00E710C4" w:rsidRDefault="000B6C92">
            <w:pPr>
              <w:pStyle w:val="ConsPlusNormal0"/>
              <w:jc w:val="center"/>
            </w:pPr>
            <w:r>
              <w:t>5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:rsidR="00E710C4" w:rsidRDefault="000B6C92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9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0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79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:rsidR="00E710C4" w:rsidRDefault="000B6C92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79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0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79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:rsidR="00E710C4" w:rsidRDefault="000B6C92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79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0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79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:rsidR="00E710C4" w:rsidRDefault="000B6C92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79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0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79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:rsidR="00E710C4" w:rsidRDefault="000B6C92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79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0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79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</w:tcPr>
          <w:p w:rsidR="00E710C4" w:rsidRDefault="000B6C92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795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0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79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887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710C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  <w:outlineLvl w:val="2"/>
            </w:pPr>
            <w:r>
              <w:t>4.2. Лечение, медицинская реабилитация и санаторно-курортное лечение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93"/>
        <w:gridCol w:w="1498"/>
        <w:gridCol w:w="1498"/>
        <w:gridCol w:w="1493"/>
        <w:gridCol w:w="1587"/>
      </w:tblGrid>
      <w:tr w:rsidR="00E710C4">
        <w:tc>
          <w:tcPr>
            <w:tcW w:w="906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outlineLvl w:val="3"/>
            </w:pPr>
            <w:bookmarkStart w:id="61" w:name="P2018"/>
            <w:bookmarkEnd w:id="61"/>
            <w:r>
              <w:t>Таблица 3000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</w:tcPr>
          <w:p w:rsidR="00E710C4" w:rsidRDefault="000B6C92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493" w:type="dxa"/>
          </w:tcPr>
          <w:p w:rsidR="00E710C4" w:rsidRDefault="000B6C92">
            <w:pPr>
              <w:pStyle w:val="ConsPlusNormal0"/>
              <w:jc w:val="center"/>
            </w:pPr>
            <w:r>
              <w:t>Рекомендовано лечение в амбулаторных условиях и в условиях дневного стационара (человек)</w:t>
            </w:r>
          </w:p>
        </w:tc>
        <w:tc>
          <w:tcPr>
            <w:tcW w:w="1498" w:type="dxa"/>
          </w:tcPr>
          <w:p w:rsidR="00E710C4" w:rsidRDefault="000B6C92">
            <w:pPr>
              <w:pStyle w:val="ConsPlusNormal0"/>
              <w:jc w:val="center"/>
            </w:pPr>
            <w:r>
              <w:t>Рекомендовано лечение в стационарных условиях (человек)</w:t>
            </w:r>
          </w:p>
        </w:tc>
        <w:tc>
          <w:tcPr>
            <w:tcW w:w="1498" w:type="dxa"/>
          </w:tcPr>
          <w:p w:rsidR="00E710C4" w:rsidRDefault="000B6C92">
            <w:pPr>
              <w:pStyle w:val="ConsPlusNormal0"/>
              <w:jc w:val="center"/>
            </w:pPr>
            <w:r>
              <w:t xml:space="preserve">Рекомендована медицинская реабилитация в амбулаторных условиях и в условиях дневного стационара </w:t>
            </w:r>
            <w:r>
              <w:lastRenderedPageBreak/>
              <w:t>(человек)</w:t>
            </w:r>
          </w:p>
        </w:tc>
        <w:tc>
          <w:tcPr>
            <w:tcW w:w="1493" w:type="dxa"/>
          </w:tcPr>
          <w:p w:rsidR="00E710C4" w:rsidRDefault="000B6C92">
            <w:pPr>
              <w:pStyle w:val="ConsPlusNormal0"/>
              <w:jc w:val="center"/>
            </w:pPr>
            <w:r>
              <w:lastRenderedPageBreak/>
              <w:t>Рекомендована медицинская реабилитация в стационарных условиях (человек)</w:t>
            </w:r>
          </w:p>
        </w:tc>
        <w:tc>
          <w:tcPr>
            <w:tcW w:w="1587" w:type="dxa"/>
          </w:tcPr>
          <w:p w:rsidR="00E710C4" w:rsidRDefault="000B6C92">
            <w:pPr>
              <w:pStyle w:val="ConsPlusNormal0"/>
              <w:jc w:val="center"/>
            </w:pPr>
            <w:r>
              <w:t>Рекомендовано санаторно-курортное лечение (человек)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</w:tcPr>
          <w:p w:rsidR="00E710C4" w:rsidRDefault="000B6C92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93" w:type="dxa"/>
          </w:tcPr>
          <w:p w:rsidR="00E710C4" w:rsidRDefault="000B6C9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98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98" w:type="dxa"/>
          </w:tcPr>
          <w:p w:rsidR="00E710C4" w:rsidRDefault="000B6C9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93" w:type="dxa"/>
          </w:tcPr>
          <w:p w:rsidR="00E710C4" w:rsidRDefault="000B6C9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E710C4" w:rsidRDefault="000B6C92">
            <w:pPr>
              <w:pStyle w:val="ConsPlusNormal0"/>
              <w:jc w:val="center"/>
            </w:pPr>
            <w:r>
              <w:t>6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:rsidR="00E710C4" w:rsidRDefault="000B6C92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:rsidR="00E710C4" w:rsidRDefault="000B6C92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:rsidR="00E710C4" w:rsidRDefault="000B6C92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:rsidR="00E710C4" w:rsidRDefault="000B6C92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:rsidR="00E710C4" w:rsidRDefault="000B6C92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</w:tcPr>
          <w:p w:rsidR="00E710C4" w:rsidRDefault="000B6C92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8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49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710C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  <w:outlineLvl w:val="1"/>
            </w:pPr>
            <w:r>
              <w:t>5. Число детей по уровню физического развития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"/>
        <w:gridCol w:w="1603"/>
        <w:gridCol w:w="1282"/>
        <w:gridCol w:w="1286"/>
        <w:gridCol w:w="1277"/>
        <w:gridCol w:w="1277"/>
        <w:gridCol w:w="1056"/>
      </w:tblGrid>
      <w:tr w:rsidR="00E710C4">
        <w:tc>
          <w:tcPr>
            <w:tcW w:w="906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outlineLvl w:val="2"/>
            </w:pPr>
            <w:bookmarkStart w:id="62" w:name="P2070"/>
            <w:bookmarkEnd w:id="62"/>
            <w:r>
              <w:t>Таблица 4000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1603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Число прошедших профилактические осмотры в отчетном периоде (человек)</w:t>
            </w:r>
          </w:p>
        </w:tc>
        <w:tc>
          <w:tcPr>
            <w:tcW w:w="1282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 xml:space="preserve">Нормальное физическое развитие (человек) (из </w:t>
            </w:r>
            <w:hyperlink w:anchor="P2080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  <w:tc>
          <w:tcPr>
            <w:tcW w:w="4896" w:type="dxa"/>
            <w:gridSpan w:val="4"/>
          </w:tcPr>
          <w:p w:rsidR="00E710C4" w:rsidRDefault="000B6C92">
            <w:pPr>
              <w:pStyle w:val="ConsPlusNormal0"/>
              <w:jc w:val="center"/>
            </w:pPr>
            <w:r>
              <w:t xml:space="preserve">Нарушения физического развития (человек) (из </w:t>
            </w:r>
            <w:hyperlink w:anchor="P2080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603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0B6C92">
            <w:pPr>
              <w:pStyle w:val="ConsPlusNormal0"/>
              <w:jc w:val="center"/>
            </w:pPr>
            <w:r>
              <w:t>дефицит массы тела</w:t>
            </w:r>
          </w:p>
        </w:tc>
        <w:tc>
          <w:tcPr>
            <w:tcW w:w="1277" w:type="dxa"/>
          </w:tcPr>
          <w:p w:rsidR="00E710C4" w:rsidRDefault="000B6C92">
            <w:pPr>
              <w:pStyle w:val="ConsPlusNormal0"/>
              <w:jc w:val="center"/>
            </w:pPr>
            <w:r>
              <w:t>избыток массы тела</w:t>
            </w:r>
          </w:p>
        </w:tc>
        <w:tc>
          <w:tcPr>
            <w:tcW w:w="1277" w:type="dxa"/>
          </w:tcPr>
          <w:p w:rsidR="00E710C4" w:rsidRDefault="000B6C92">
            <w:pPr>
              <w:pStyle w:val="ConsPlusNormal0"/>
              <w:jc w:val="center"/>
            </w:pPr>
            <w:r>
              <w:t>низкий рост</w:t>
            </w:r>
          </w:p>
        </w:tc>
        <w:tc>
          <w:tcPr>
            <w:tcW w:w="1056" w:type="dxa"/>
          </w:tcPr>
          <w:p w:rsidR="00E710C4" w:rsidRDefault="000B6C92">
            <w:pPr>
              <w:pStyle w:val="ConsPlusNormal0"/>
              <w:jc w:val="center"/>
            </w:pPr>
            <w:r>
              <w:t>высокий рост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E710C4" w:rsidRDefault="000B6C92">
            <w:pPr>
              <w:pStyle w:val="ConsPlusNormal0"/>
              <w:jc w:val="center"/>
            </w:pPr>
            <w:bookmarkStart w:id="63" w:name="P2080"/>
            <w:bookmarkEnd w:id="63"/>
            <w:r>
              <w:t>2</w:t>
            </w:r>
          </w:p>
        </w:tc>
        <w:tc>
          <w:tcPr>
            <w:tcW w:w="1282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86" w:type="dxa"/>
          </w:tcPr>
          <w:p w:rsidR="00E710C4" w:rsidRDefault="000B6C9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E710C4" w:rsidRDefault="000B6C9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E710C4" w:rsidRDefault="000B6C9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E710C4" w:rsidRDefault="000B6C92">
            <w:pPr>
              <w:pStyle w:val="ConsPlusNormal0"/>
              <w:jc w:val="center"/>
            </w:pPr>
            <w:r>
              <w:t>7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от 0 до 14 лет включитель</w:t>
            </w:r>
            <w:r>
              <w:lastRenderedPageBreak/>
              <w:t>но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lastRenderedPageBreak/>
              <w:t>в том числе мальчиков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2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86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27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1056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710C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  <w:outlineLvl w:val="1"/>
            </w:pPr>
            <w:r>
              <w:t>6. Распределение количества детей по отношению к медицинским группам для занятий физической культурой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1361"/>
        <w:gridCol w:w="624"/>
        <w:gridCol w:w="624"/>
        <w:gridCol w:w="624"/>
        <w:gridCol w:w="567"/>
        <w:gridCol w:w="773"/>
        <w:gridCol w:w="510"/>
        <w:gridCol w:w="624"/>
        <w:gridCol w:w="624"/>
        <w:gridCol w:w="624"/>
        <w:gridCol w:w="794"/>
      </w:tblGrid>
      <w:tr w:rsidR="00E710C4">
        <w:tc>
          <w:tcPr>
            <w:tcW w:w="9040" w:type="dxa"/>
            <w:gridSpan w:val="12"/>
            <w:tcBorders>
              <w:top w:val="nil"/>
              <w:left w:val="nil"/>
              <w:right w:val="nil"/>
            </w:tcBorders>
          </w:tcPr>
          <w:p w:rsidR="00E710C4" w:rsidRDefault="000B6C92">
            <w:pPr>
              <w:pStyle w:val="ConsPlusNormal0"/>
              <w:outlineLvl w:val="2"/>
            </w:pPr>
            <w:bookmarkStart w:id="64" w:name="P2166"/>
            <w:bookmarkEnd w:id="64"/>
            <w:r>
              <w:t>Таблица 5000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Число прошедших профилактические осмотры в отчетном периоде (человек)</w:t>
            </w:r>
          </w:p>
        </w:tc>
        <w:tc>
          <w:tcPr>
            <w:tcW w:w="6388" w:type="dxa"/>
            <w:gridSpan w:val="10"/>
          </w:tcPr>
          <w:p w:rsidR="00E710C4" w:rsidRDefault="000B6C92">
            <w:pPr>
              <w:pStyle w:val="ConsPlusNormal0"/>
              <w:jc w:val="center"/>
            </w:pPr>
            <w:r>
              <w:t>Медицинская группа для занятий физической культурой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36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3212" w:type="dxa"/>
            <w:gridSpan w:val="5"/>
          </w:tcPr>
          <w:p w:rsidR="00E710C4" w:rsidRDefault="000B6C92">
            <w:pPr>
              <w:pStyle w:val="ConsPlusNormal0"/>
              <w:jc w:val="center"/>
            </w:pPr>
            <w:r>
              <w:t>По результатам ранее проведенных медицинских осмотров (человек)</w:t>
            </w:r>
          </w:p>
        </w:tc>
        <w:tc>
          <w:tcPr>
            <w:tcW w:w="3176" w:type="dxa"/>
            <w:gridSpan w:val="5"/>
          </w:tcPr>
          <w:p w:rsidR="00E710C4" w:rsidRDefault="000B6C92">
            <w:pPr>
              <w:pStyle w:val="ConsPlusNormal0"/>
              <w:jc w:val="center"/>
            </w:pPr>
            <w:r>
              <w:t>По результатам профилактических осмотров в данном отчетном периоде (человек)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36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567" w:type="dxa"/>
          </w:tcPr>
          <w:p w:rsidR="00E710C4" w:rsidRDefault="000B6C92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73" w:type="dxa"/>
          </w:tcPr>
          <w:p w:rsidR="00E710C4" w:rsidRDefault="000B6C92">
            <w:pPr>
              <w:pStyle w:val="ConsPlusNormal0"/>
              <w:jc w:val="center"/>
            </w:pPr>
            <w:r>
              <w:t>не допущен</w:t>
            </w:r>
          </w:p>
        </w:tc>
        <w:tc>
          <w:tcPr>
            <w:tcW w:w="510" w:type="dxa"/>
          </w:tcPr>
          <w:p w:rsidR="00E710C4" w:rsidRDefault="000B6C92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94" w:type="dxa"/>
          </w:tcPr>
          <w:p w:rsidR="00E710C4" w:rsidRDefault="000B6C92">
            <w:pPr>
              <w:pStyle w:val="ConsPlusNormal0"/>
              <w:jc w:val="center"/>
            </w:pPr>
            <w:r>
              <w:t>не допущен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E710C4" w:rsidRDefault="000B6C9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73" w:type="dxa"/>
          </w:tcPr>
          <w:p w:rsidR="00E710C4" w:rsidRDefault="000B6C9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710C4" w:rsidRDefault="000B6C9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E710C4" w:rsidRDefault="000B6C92">
            <w:pPr>
              <w:pStyle w:val="ConsPlusNormal0"/>
              <w:jc w:val="center"/>
            </w:pPr>
            <w:r>
              <w:t>12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lastRenderedPageBreak/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Align w:val="bottom"/>
          </w:tcPr>
          <w:p w:rsidR="00E710C4" w:rsidRDefault="000B6C92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Align w:val="bottom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Align w:val="bottom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710C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both"/>
              <w:outlineLvl w:val="1"/>
            </w:pPr>
            <w:r>
              <w:t>7. Число детей по группам здоровья</w:t>
            </w: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1361"/>
        <w:gridCol w:w="624"/>
        <w:gridCol w:w="624"/>
        <w:gridCol w:w="624"/>
        <w:gridCol w:w="567"/>
        <w:gridCol w:w="773"/>
        <w:gridCol w:w="510"/>
        <w:gridCol w:w="624"/>
        <w:gridCol w:w="624"/>
        <w:gridCol w:w="624"/>
        <w:gridCol w:w="794"/>
      </w:tblGrid>
      <w:tr w:rsidR="00E710C4">
        <w:tc>
          <w:tcPr>
            <w:tcW w:w="9040" w:type="dxa"/>
            <w:gridSpan w:val="12"/>
            <w:tcBorders>
              <w:top w:val="nil"/>
              <w:left w:val="nil"/>
              <w:right w:val="nil"/>
            </w:tcBorders>
          </w:tcPr>
          <w:p w:rsidR="00E710C4" w:rsidRDefault="000B6C92">
            <w:pPr>
              <w:pStyle w:val="ConsPlusNormal0"/>
              <w:outlineLvl w:val="2"/>
            </w:pPr>
            <w:bookmarkStart w:id="65" w:name="P2329"/>
            <w:bookmarkEnd w:id="65"/>
            <w:r>
              <w:t>Таблица 6000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E710C4" w:rsidRDefault="000B6C92">
            <w:pPr>
              <w:pStyle w:val="ConsPlusNormal0"/>
              <w:jc w:val="center"/>
            </w:pPr>
            <w:r>
              <w:t>Число прошедших профилактические осмотры в отчетном периоде (человек)</w:t>
            </w:r>
          </w:p>
        </w:tc>
        <w:tc>
          <w:tcPr>
            <w:tcW w:w="6388" w:type="dxa"/>
            <w:gridSpan w:val="10"/>
          </w:tcPr>
          <w:p w:rsidR="00E710C4" w:rsidRDefault="000B6C92">
            <w:pPr>
              <w:pStyle w:val="ConsPlusNormal0"/>
              <w:jc w:val="center"/>
            </w:pPr>
            <w:r>
              <w:t>Группы здоровья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36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2588" w:type="dxa"/>
            <w:gridSpan w:val="4"/>
          </w:tcPr>
          <w:p w:rsidR="00E710C4" w:rsidRDefault="000B6C92">
            <w:pPr>
              <w:pStyle w:val="ConsPlusNormal0"/>
              <w:jc w:val="center"/>
            </w:pPr>
            <w:r>
              <w:t>По результатам ранее проведенных медицинских осмотров (человек)</w:t>
            </w:r>
          </w:p>
        </w:tc>
        <w:tc>
          <w:tcPr>
            <w:tcW w:w="3176" w:type="dxa"/>
            <w:gridSpan w:val="5"/>
          </w:tcPr>
          <w:p w:rsidR="00E710C4" w:rsidRDefault="000B6C92">
            <w:pPr>
              <w:pStyle w:val="ConsPlusNormal0"/>
              <w:jc w:val="center"/>
            </w:pPr>
            <w:r>
              <w:t>По результатам профилактических осмотров в данном отчетном периоде (человек)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1361" w:type="dxa"/>
            <w:vMerge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567" w:type="dxa"/>
          </w:tcPr>
          <w:p w:rsidR="00E710C4" w:rsidRDefault="000B6C92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73" w:type="dxa"/>
          </w:tcPr>
          <w:p w:rsidR="00E710C4" w:rsidRDefault="000B6C92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510" w:type="dxa"/>
          </w:tcPr>
          <w:p w:rsidR="00E710C4" w:rsidRDefault="000B6C92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94" w:type="dxa"/>
          </w:tcPr>
          <w:p w:rsidR="00E710C4" w:rsidRDefault="000B6C92">
            <w:pPr>
              <w:pStyle w:val="ConsPlusNormal0"/>
              <w:jc w:val="center"/>
            </w:pPr>
            <w:r>
              <w:t>V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710C4" w:rsidRDefault="000B6C9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E710C4" w:rsidRDefault="000B6C9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73" w:type="dxa"/>
          </w:tcPr>
          <w:p w:rsidR="00E710C4" w:rsidRDefault="000B6C9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710C4" w:rsidRDefault="000B6C9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710C4" w:rsidRDefault="000B6C9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E710C4" w:rsidRDefault="000B6C92">
            <w:pPr>
              <w:pStyle w:val="ConsPlusNormal0"/>
              <w:jc w:val="center"/>
            </w:pPr>
            <w:r>
              <w:t>12</w:t>
            </w: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 xml:space="preserve">от 0 до 4 лет </w:t>
            </w:r>
            <w:r>
              <w:lastRenderedPageBreak/>
              <w:t>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lastRenderedPageBreak/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:rsidR="00E710C4" w:rsidRDefault="000B6C92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67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73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510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624" w:type="dxa"/>
          </w:tcPr>
          <w:p w:rsidR="00E710C4" w:rsidRDefault="00E710C4">
            <w:pPr>
              <w:pStyle w:val="ConsPlusNormal0"/>
            </w:pPr>
          </w:p>
        </w:tc>
        <w:tc>
          <w:tcPr>
            <w:tcW w:w="794" w:type="dxa"/>
          </w:tcPr>
          <w:p w:rsidR="00E710C4" w:rsidRDefault="00E710C4">
            <w:pPr>
              <w:pStyle w:val="ConsPlusNormal0"/>
            </w:pPr>
          </w:p>
        </w:tc>
      </w:tr>
    </w:tbl>
    <w:p w:rsidR="00E710C4" w:rsidRDefault="00E710C4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587"/>
        <w:gridCol w:w="340"/>
        <w:gridCol w:w="2721"/>
      </w:tblGrid>
      <w:tr w:rsidR="00E710C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Руководитель медицинской организации</w:t>
            </w:r>
          </w:p>
          <w:p w:rsidR="00E710C4" w:rsidRDefault="000B6C92">
            <w:pPr>
              <w:pStyle w:val="ConsPlusNormal0"/>
            </w:pPr>
            <w:r>
              <w:t>(органа исполнительной власти субъекта Российской Федерации в сфере охраны здоровья)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Должностное лицо, ответственное за составление отчетной формы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</w:pPr>
            <w:r>
              <w:t>М.П.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0C4" w:rsidRDefault="000B6C92">
            <w:pPr>
              <w:pStyle w:val="ConsPlusNormal0"/>
              <w:jc w:val="center"/>
            </w:pPr>
            <w:r>
              <w:t>"__" _________ 20__ г.</w:t>
            </w:r>
          </w:p>
        </w:tc>
      </w:tr>
      <w:tr w:rsidR="00E710C4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0C4" w:rsidRDefault="00E710C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710C4" w:rsidRDefault="000B6C92">
            <w:pPr>
              <w:pStyle w:val="ConsPlusNormal0"/>
              <w:jc w:val="center"/>
            </w:pPr>
            <w:r>
              <w:t>(дата составления)</w:t>
            </w:r>
          </w:p>
        </w:tc>
      </w:tr>
    </w:tbl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jc w:val="right"/>
        <w:outlineLvl w:val="0"/>
      </w:pPr>
      <w:r>
        <w:t>Приложение N 5</w:t>
      </w:r>
    </w:p>
    <w:p w:rsidR="00E710C4" w:rsidRDefault="000B6C92">
      <w:pPr>
        <w:pStyle w:val="ConsPlusNormal0"/>
        <w:jc w:val="right"/>
      </w:pPr>
      <w:r>
        <w:t>к приказу Министерства здравоохранения</w:t>
      </w:r>
    </w:p>
    <w:p w:rsidR="00E710C4" w:rsidRDefault="000B6C92">
      <w:pPr>
        <w:pStyle w:val="ConsPlusNormal0"/>
        <w:jc w:val="right"/>
      </w:pPr>
      <w:r>
        <w:t>Российской Федерации</w:t>
      </w:r>
    </w:p>
    <w:p w:rsidR="00E710C4" w:rsidRDefault="000B6C92">
      <w:pPr>
        <w:pStyle w:val="ConsPlusNormal0"/>
        <w:jc w:val="right"/>
      </w:pPr>
      <w:r>
        <w:t>от 14 апреля 2025 г. N 211н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Title0"/>
        <w:jc w:val="center"/>
      </w:pPr>
      <w:bookmarkStart w:id="66" w:name="P2522"/>
      <w:bookmarkEnd w:id="66"/>
      <w:r>
        <w:t>ПОРЯДОК</w:t>
      </w:r>
    </w:p>
    <w:p w:rsidR="00E710C4" w:rsidRDefault="000B6C92">
      <w:pPr>
        <w:pStyle w:val="ConsPlusTitle0"/>
        <w:jc w:val="center"/>
      </w:pPr>
      <w:r>
        <w:t>ЗАПОЛНЕНИЯ ФОРМЫ ОТРАСЛЕВОГО СТАТИСТИЧЕСКОГО НАБЛЮДЕНИЯ</w:t>
      </w:r>
    </w:p>
    <w:p w:rsidR="00E710C4" w:rsidRDefault="000B6C92">
      <w:pPr>
        <w:pStyle w:val="ConsPlusTitle0"/>
        <w:jc w:val="center"/>
      </w:pPr>
      <w:r>
        <w:t>N 030-ПО/О "СВЕДЕНИЯ О ПРОФИЛАКТИЧЕСКИХ МЕДИЦИНСКИХ</w:t>
      </w:r>
    </w:p>
    <w:p w:rsidR="00E710C4" w:rsidRDefault="000B6C92">
      <w:pPr>
        <w:pStyle w:val="ConsPlusTitle0"/>
        <w:jc w:val="center"/>
      </w:pPr>
      <w:r>
        <w:t>ОСМОТРАХ НЕСОВЕРШЕННОЛЕТНИХ"</w:t>
      </w:r>
    </w:p>
    <w:p w:rsidR="00E710C4" w:rsidRDefault="00E710C4">
      <w:pPr>
        <w:pStyle w:val="ConsPlusNormal0"/>
        <w:jc w:val="both"/>
      </w:pPr>
    </w:p>
    <w:p w:rsidR="00E710C4" w:rsidRDefault="000B6C92">
      <w:pPr>
        <w:pStyle w:val="ConsPlusNormal0"/>
        <w:ind w:firstLine="540"/>
        <w:jc w:val="both"/>
      </w:pPr>
      <w:r>
        <w:t xml:space="preserve">1. </w:t>
      </w:r>
      <w:hyperlink w:anchor="P1299" w:tooltip="СВЕДЕНИЯ">
        <w:r>
          <w:rPr>
            <w:color w:val="0000FF"/>
          </w:rPr>
          <w:t>Форма</w:t>
        </w:r>
      </w:hyperlink>
      <w:r>
        <w:t xml:space="preserve"> отраслевого статистического наблюдения N 030-ПО/о "Сведения о профилактических медицинских осмотрах несовершеннолетних" (далее - Форма) составляется медицинскими организациями, оказывающими первичную медико-санитарную помощь (далее - медицинские организац</w:t>
      </w:r>
      <w:r>
        <w:t xml:space="preserve">ии),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несовершеннолетних, утвержденным настоящим приказом (далее - Порядок). Источником информации для составления </w:t>
      </w:r>
      <w:hyperlink w:anchor="P1299" w:tooltip="СВЕДЕНИЯ">
        <w:r>
          <w:rPr>
            <w:color w:val="0000FF"/>
          </w:rPr>
          <w:t>Формы</w:t>
        </w:r>
      </w:hyperlink>
      <w:r>
        <w:t xml:space="preserve"> служит учетная </w:t>
      </w:r>
      <w:hyperlink w:anchor="P533" w:tooltip="Карта">
        <w:r>
          <w:rPr>
            <w:color w:val="0000FF"/>
          </w:rPr>
          <w:t>форма N 030-ПО/у</w:t>
        </w:r>
      </w:hyperlink>
      <w:r>
        <w:t xml:space="preserve"> "Карта профилактического медицинского осмотра несовершеннолетнего", утвержденная приложением N 2 к настоящему Приказу.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2. Медицинские организ</w:t>
      </w:r>
      <w:r>
        <w:t xml:space="preserve">ации заполняют </w:t>
      </w:r>
      <w:hyperlink w:anchor="P1299" w:tooltip="СВЕДЕНИЯ">
        <w:r>
          <w:rPr>
            <w:color w:val="0000FF"/>
          </w:rPr>
          <w:t>Форму</w:t>
        </w:r>
      </w:hyperlink>
      <w:r>
        <w:t xml:space="preserve"> ежегодно и до 20 января месяца, следующего за отчетным годом, представляют в исполнительный орган субъекта Российской Федерации в сфере охраны здоровья (далее - орган власти).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3. Орган власти н</w:t>
      </w:r>
      <w:r>
        <w:t xml:space="preserve">е позднее 15 февраля года, следующего за отчетным годом, представляет </w:t>
      </w:r>
      <w:hyperlink w:anchor="P1299" w:tooltip="СВЕДЕНИЯ">
        <w:r>
          <w:rPr>
            <w:color w:val="0000FF"/>
          </w:rPr>
          <w:t>Форму</w:t>
        </w:r>
      </w:hyperlink>
      <w:r>
        <w:t xml:space="preserve"> в Министерство здравоохранения Российской Федерации, в том числе в электронном виде с использованием Единой государственной информационной</w:t>
      </w:r>
      <w:r>
        <w:t xml:space="preserve"> системы в сфере здравоохранения.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4. В титульной </w:t>
      </w:r>
      <w:hyperlink w:anchor="P1299" w:tooltip="СВЕДЕНИЯ">
        <w:r>
          <w:rPr>
            <w:color w:val="0000FF"/>
          </w:rPr>
          <w:t>части</w:t>
        </w:r>
      </w:hyperlink>
      <w:r>
        <w:t xml:space="preserve"> Формы: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4.1. В </w:t>
      </w:r>
      <w:hyperlink w:anchor="P1299" w:tooltip="СВЕДЕНИЯ">
        <w:r>
          <w:rPr>
            <w:color w:val="0000FF"/>
          </w:rPr>
          <w:t>строке</w:t>
        </w:r>
      </w:hyperlink>
      <w:r>
        <w:t xml:space="preserve"> "Сведения о профилактических медицинских осмотрах несовершеннолетних за 20__ год" указывается на</w:t>
      </w:r>
      <w:r>
        <w:t>именование органа власти.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4.2. В </w:t>
      </w:r>
      <w:hyperlink w:anchor="P1322" w:tooltip="Наименование отчитывающейся медицинской организации:">
        <w:r>
          <w:rPr>
            <w:color w:val="0000FF"/>
          </w:rPr>
          <w:t>строке</w:t>
        </w:r>
      </w:hyperlink>
      <w:r>
        <w:t xml:space="preserve"> "Наименование отчитывающейся медицинской организации" указывается полное наименование медицинской организации (органа власти), отв</w:t>
      </w:r>
      <w:r>
        <w:t>етственной за проведение профилактического медицинского осмотра, в соответствии с учредительными документами.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4.3. В </w:t>
      </w:r>
      <w:hyperlink w:anchor="P1324" w:tooltip="Адрес места нахождения медицинской организации:">
        <w:r>
          <w:rPr>
            <w:color w:val="0000FF"/>
          </w:rPr>
          <w:t>строке</w:t>
        </w:r>
      </w:hyperlink>
      <w:r>
        <w:t xml:space="preserve"> "Адрес медицинской организации" указываются адрес м</w:t>
      </w:r>
      <w:r>
        <w:t>естонахождения, почтовый адрес и адрес электронной почты медицинской организации (органа власти).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5. В </w:t>
      </w:r>
      <w:hyperlink w:anchor="P1340" w:tooltip="1.1. всего в возрасте от 0 до 17 лет включительно:">
        <w:r>
          <w:rPr>
            <w:color w:val="0000FF"/>
          </w:rPr>
          <w:t>пунктах 1.1</w:t>
        </w:r>
      </w:hyperlink>
      <w:r>
        <w:t xml:space="preserve">, </w:t>
      </w:r>
      <w:hyperlink w:anchor="P1343" w:tooltip="1.1.1. в возрасте от 0 до 4 лет включительно">
        <w:r>
          <w:rPr>
            <w:color w:val="0000FF"/>
          </w:rPr>
          <w:t>1.1.1</w:t>
        </w:r>
      </w:hyperlink>
      <w:r>
        <w:t xml:space="preserve"> - </w:t>
      </w:r>
      <w:hyperlink w:anchor="P1358" w:tooltip="1.1.6. детей-инвалидов в возрасте от 0 до 17 лет включительно">
        <w:r>
          <w:rPr>
            <w:color w:val="0000FF"/>
          </w:rPr>
          <w:t>1.1.6</w:t>
        </w:r>
      </w:hyperlink>
      <w:r>
        <w:t xml:space="preserve"> указывается число несовершеннолетних, подлежащих профилактическим медицинским осмотрам в отчетном периоде (за исключением нес</w:t>
      </w:r>
      <w:r>
        <w:t>овершеннолетних, подлежащих профилактическим медицинским осмотрам в возрасте до 1 года, в 1 год 3 месяца и в 1 год 6 месяцев).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6. В </w:t>
      </w:r>
      <w:hyperlink w:anchor="P1362" w:tooltip="2.1. всего в возрасте от 0 до 17 лет включительно:">
        <w:r>
          <w:rPr>
            <w:color w:val="0000FF"/>
          </w:rPr>
          <w:t>пунктах 2.1</w:t>
        </w:r>
      </w:hyperlink>
      <w:r>
        <w:t xml:space="preserve">, </w:t>
      </w:r>
      <w:hyperlink w:anchor="P1365" w:tooltip="2.1.1. в возрасте от 0 до 4 лет включительно">
        <w:r>
          <w:rPr>
            <w:color w:val="0000FF"/>
          </w:rPr>
          <w:t>2.1.1</w:t>
        </w:r>
      </w:hyperlink>
      <w:r>
        <w:t xml:space="preserve"> - </w:t>
      </w:r>
      <w:hyperlink w:anchor="P1380" w:tooltip="2.1.6. детей-инвалидов в возрасте от 0 до 17 лет включительно">
        <w:r>
          <w:rPr>
            <w:color w:val="0000FF"/>
          </w:rPr>
          <w:t>2.1.6</w:t>
        </w:r>
      </w:hyperlink>
      <w:r>
        <w:t xml:space="preserve"> указывается число несовершеннолетних, прошедших профилактические медицинские осмотры в отчетном </w:t>
      </w:r>
      <w:r>
        <w:t>периоде (за исключением несовершеннолетних, подлежащих профилактическим медицинским осмотрам в возрасте до 1 года, в 1 год 3 месяца и в 1 год 6 месяцев).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7. Структура выявленных заболеваний (состояний) у детей в возрасте от 0 до 17 лет включительно заполня</w:t>
      </w:r>
      <w:r>
        <w:t>ется: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7.1. </w:t>
      </w:r>
      <w:hyperlink w:anchor="P1385" w:tooltip="Таблица 1000">
        <w:r>
          <w:rPr>
            <w:color w:val="0000FF"/>
          </w:rPr>
          <w:t>Таблица 1000</w:t>
        </w:r>
      </w:hyperlink>
      <w:r>
        <w:t xml:space="preserve"> - наименование заболеваний (по классам и отдельным нозологиям).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7.2. </w:t>
      </w:r>
      <w:hyperlink w:anchor="P1974" w:tooltip="Таблица 2000">
        <w:r>
          <w:rPr>
            <w:color w:val="0000FF"/>
          </w:rPr>
          <w:t>Таблица 2000</w:t>
        </w:r>
      </w:hyperlink>
      <w:r>
        <w:t xml:space="preserve"> - результаты консультаций, исследований, лечения, медицинской реабилитации детей по результатам проведения профилактических осмотров.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7.3. </w:t>
      </w:r>
      <w:hyperlink w:anchor="P2018" w:tooltip="Таблица 3000">
        <w:r>
          <w:rPr>
            <w:color w:val="0000FF"/>
          </w:rPr>
          <w:t>Таблица 3000</w:t>
        </w:r>
      </w:hyperlink>
      <w:r>
        <w:t xml:space="preserve"> - лечение, медицинская реабилитация и санаторно-курортное</w:t>
      </w:r>
      <w:r>
        <w:t xml:space="preserve"> лечение.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7.4. </w:t>
      </w:r>
      <w:hyperlink w:anchor="P2070" w:tooltip="Таблица 4000">
        <w:r>
          <w:rPr>
            <w:color w:val="0000FF"/>
          </w:rPr>
          <w:t>Таблица 4000</w:t>
        </w:r>
      </w:hyperlink>
      <w:r>
        <w:t xml:space="preserve"> - число детей по уровню физического развития.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7.5. </w:t>
      </w:r>
      <w:hyperlink w:anchor="P2166" w:tooltip="Таблица 5000">
        <w:r>
          <w:rPr>
            <w:color w:val="0000FF"/>
          </w:rPr>
          <w:t>Таблица 5000</w:t>
        </w:r>
      </w:hyperlink>
      <w:r>
        <w:t xml:space="preserve"> - распределение количества детей по отношению к медицинским группам для </w:t>
      </w:r>
      <w:r>
        <w:t>занятий физической культурой.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lastRenderedPageBreak/>
        <w:t xml:space="preserve">7.6. </w:t>
      </w:r>
      <w:hyperlink w:anchor="P2329" w:tooltip="Таблица 6000">
        <w:r>
          <w:rPr>
            <w:color w:val="0000FF"/>
          </w:rPr>
          <w:t>Таблица 6000</w:t>
        </w:r>
      </w:hyperlink>
      <w:r>
        <w:t xml:space="preserve"> - число детей по группам здоровья.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8. В </w:t>
      </w:r>
      <w:hyperlink w:anchor="P1299" w:tooltip="СВЕДЕНИЯ">
        <w:r>
          <w:rPr>
            <w:color w:val="0000FF"/>
          </w:rPr>
          <w:t>Форму</w:t>
        </w:r>
      </w:hyperlink>
      <w:r>
        <w:t xml:space="preserve"> включаются сведения, содержащиеся в учетной </w:t>
      </w:r>
      <w:hyperlink w:anchor="P533" w:tooltip="Карта">
        <w:r>
          <w:rPr>
            <w:color w:val="0000FF"/>
          </w:rPr>
          <w:t>форме</w:t>
        </w:r>
      </w:hyperlink>
      <w:r>
        <w:t xml:space="preserve"> медицинской документации N 030-ПО/у "Карта профилактического медицинского осмотра несовершеннолетнего", утвержденной приложением N 2 к настоящему приказу, и в медицинской документации несовершеннолетнего.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 xml:space="preserve">9. </w:t>
      </w:r>
      <w:hyperlink w:anchor="P1299" w:tooltip="СВЕДЕНИЯ">
        <w:r>
          <w:rPr>
            <w:color w:val="0000FF"/>
          </w:rPr>
          <w:t>Форма</w:t>
        </w:r>
      </w:hyperlink>
      <w:r>
        <w:t xml:space="preserve"> подписывается должностным лицом медицинской организации, ответственным за заполнение учетной </w:t>
      </w:r>
      <w:hyperlink w:anchor="P533" w:tooltip="Карта">
        <w:r>
          <w:rPr>
            <w:color w:val="0000FF"/>
          </w:rPr>
          <w:t>формы</w:t>
        </w:r>
      </w:hyperlink>
      <w:r>
        <w:t xml:space="preserve"> медицинской документации N 030-ПО/у "Карта профилактического медицинского осмотра несовершеннолетнего".</w:t>
      </w:r>
    </w:p>
    <w:p w:rsidR="00E710C4" w:rsidRDefault="000B6C92">
      <w:pPr>
        <w:pStyle w:val="ConsPlusNormal0"/>
        <w:spacing w:before="200"/>
        <w:ind w:firstLine="540"/>
        <w:jc w:val="both"/>
      </w:pPr>
      <w:r>
        <w:t>1</w:t>
      </w:r>
      <w:r>
        <w:t>0. Дата заполнения указывается арабскими цифрами.</w:t>
      </w: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jc w:val="both"/>
      </w:pPr>
    </w:p>
    <w:p w:rsidR="00E710C4" w:rsidRDefault="00E710C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10C4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92" w:rsidRDefault="000B6C92">
      <w:r>
        <w:separator/>
      </w:r>
    </w:p>
  </w:endnote>
  <w:endnote w:type="continuationSeparator" w:id="0">
    <w:p w:rsidR="000B6C92" w:rsidRDefault="000B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92" w:rsidRDefault="000B6C92">
      <w:r>
        <w:separator/>
      </w:r>
    </w:p>
  </w:footnote>
  <w:footnote w:type="continuationSeparator" w:id="0">
    <w:p w:rsidR="000B6C92" w:rsidRDefault="000B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C4" w:rsidRPr="00234458" w:rsidRDefault="00E710C4" w:rsidP="002344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0C4"/>
    <w:rsid w:val="000B6C92"/>
    <w:rsid w:val="00234458"/>
    <w:rsid w:val="00E7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39A4-90C7-4E5F-8FCF-75D50896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344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4458"/>
  </w:style>
  <w:style w:type="paragraph" w:styleId="a5">
    <w:name w:val="footer"/>
    <w:basedOn w:val="a"/>
    <w:link w:val="a6"/>
    <w:uiPriority w:val="99"/>
    <w:unhideWhenUsed/>
    <w:rsid w:val="002344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613&amp;dst=108" TargetMode="External"/><Relationship Id="rId18" Type="http://schemas.openxmlformats.org/officeDocument/2006/relationships/hyperlink" Target="https://login.consultant.ru/link/?req=doc&amp;base=LAW&amp;n=471038&amp;dst=274" TargetMode="External"/><Relationship Id="rId26" Type="http://schemas.openxmlformats.org/officeDocument/2006/relationships/hyperlink" Target="https://login.consultant.ru/link/?req=doc&amp;base=LAW&amp;n=502639&amp;dst=100252" TargetMode="External"/><Relationship Id="rId39" Type="http://schemas.openxmlformats.org/officeDocument/2006/relationships/hyperlink" Target="https://login.consultant.ru/link/?req=doc&amp;base=EXPZ&amp;n=763941" TargetMode="External"/><Relationship Id="rId21" Type="http://schemas.openxmlformats.org/officeDocument/2006/relationships/hyperlink" Target="https://login.consultant.ru/link/?req=doc&amp;base=LAW&amp;n=502639&amp;dst=101166" TargetMode="External"/><Relationship Id="rId34" Type="http://schemas.openxmlformats.org/officeDocument/2006/relationships/image" Target="media/image1.wmf"/><Relationship Id="rId42" Type="http://schemas.openxmlformats.org/officeDocument/2006/relationships/hyperlink" Target="https://login.consultant.ru/link/?req=doc&amp;base=EXPZ&amp;n=763941" TargetMode="External"/><Relationship Id="rId47" Type="http://schemas.openxmlformats.org/officeDocument/2006/relationships/hyperlink" Target="https://login.consultant.ru/link/?req=doc&amp;base=LAW&amp;n=373853&amp;dst=100010" TargetMode="External"/><Relationship Id="rId50" Type="http://schemas.openxmlformats.org/officeDocument/2006/relationships/hyperlink" Target="https://login.consultant.ru/link/?req=doc&amp;base=LAW&amp;n=502639&amp;dst=249" TargetMode="External"/><Relationship Id="rId55" Type="http://schemas.openxmlformats.org/officeDocument/2006/relationships/hyperlink" Target="https://login.consultant.ru/link/?req=doc&amp;base=LAW&amp;n=484539&amp;dst=67" TargetMode="External"/><Relationship Id="rId63" Type="http://schemas.openxmlformats.org/officeDocument/2006/relationships/footer" Target="footer2.xm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2639&amp;dst=100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4750" TargetMode="External"/><Relationship Id="rId29" Type="http://schemas.openxmlformats.org/officeDocument/2006/relationships/hyperlink" Target="https://login.consultant.ru/link/?req=doc&amp;base=LAW&amp;n=141711&amp;dst=1000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224" TargetMode="External"/><Relationship Id="rId11" Type="http://schemas.openxmlformats.org/officeDocument/2006/relationships/hyperlink" Target="https://login.consultant.ru/link/?req=doc&amp;base=LAW&amp;n=506613&amp;dst=91" TargetMode="External"/><Relationship Id="rId24" Type="http://schemas.openxmlformats.org/officeDocument/2006/relationships/hyperlink" Target="https://login.consultant.ru/link/?req=doc&amp;base=LAW&amp;n=502639&amp;dst=188" TargetMode="External"/><Relationship Id="rId32" Type="http://schemas.openxmlformats.org/officeDocument/2006/relationships/hyperlink" Target="https://login.consultant.ru/link/?req=doc&amp;base=LAW&amp;n=499764&amp;dst=864" TargetMode="External"/><Relationship Id="rId37" Type="http://schemas.openxmlformats.org/officeDocument/2006/relationships/hyperlink" Target="https://login.consultant.ru/link/?req=doc&amp;base=EXPZ&amp;n=763941" TargetMode="External"/><Relationship Id="rId40" Type="http://schemas.openxmlformats.org/officeDocument/2006/relationships/hyperlink" Target="https://login.consultant.ru/link/?req=doc&amp;base=EXPZ&amp;n=763941" TargetMode="External"/><Relationship Id="rId45" Type="http://schemas.openxmlformats.org/officeDocument/2006/relationships/hyperlink" Target="https://login.consultant.ru/link/?req=doc&amp;base=EXPZ&amp;n=763941" TargetMode="External"/><Relationship Id="rId53" Type="http://schemas.openxmlformats.org/officeDocument/2006/relationships/hyperlink" Target="https://login.consultant.ru/link/?req=doc&amp;base=LAW&amp;n=362297&amp;dst=100257" TargetMode="External"/><Relationship Id="rId58" Type="http://schemas.openxmlformats.org/officeDocument/2006/relationships/hyperlink" Target="https://login.consultant.ru/link/?req=doc&amp;base=LAW&amp;n=514419" TargetMode="External"/><Relationship Id="rId66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3249" TargetMode="External"/><Relationship Id="rId23" Type="http://schemas.openxmlformats.org/officeDocument/2006/relationships/hyperlink" Target="https://login.consultant.ru/link/?req=doc&amp;base=LAW&amp;n=496891" TargetMode="External"/><Relationship Id="rId28" Type="http://schemas.openxmlformats.org/officeDocument/2006/relationships/hyperlink" Target="https://login.consultant.ru/link/?req=doc&amp;base=LAW&amp;n=373853&amp;dst=100010" TargetMode="External"/><Relationship Id="rId36" Type="http://schemas.openxmlformats.org/officeDocument/2006/relationships/hyperlink" Target="https://login.consultant.ru/link/?req=doc&amp;base=EXPZ&amp;n=763941" TargetMode="External"/><Relationship Id="rId49" Type="http://schemas.openxmlformats.org/officeDocument/2006/relationships/hyperlink" Target="https://login.consultant.ru/link/?req=doc&amp;base=LAW&amp;n=502639" TargetMode="External"/><Relationship Id="rId57" Type="http://schemas.openxmlformats.org/officeDocument/2006/relationships/hyperlink" Target="https://login.consultant.ru/link/?req=doc&amp;base=LAW&amp;n=481361&amp;dst=100059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2639&amp;dst=101016" TargetMode="External"/><Relationship Id="rId19" Type="http://schemas.openxmlformats.org/officeDocument/2006/relationships/hyperlink" Target="https://login.consultant.ru/link/?req=doc&amp;base=LAW&amp;n=433422&amp;dst=32" TargetMode="External"/><Relationship Id="rId31" Type="http://schemas.openxmlformats.org/officeDocument/2006/relationships/hyperlink" Target="https://login.consultant.ru/link/?req=doc&amp;base=LAW&amp;n=502639&amp;dst=249" TargetMode="External"/><Relationship Id="rId44" Type="http://schemas.openxmlformats.org/officeDocument/2006/relationships/hyperlink" Target="https://login.consultant.ru/link/?req=doc&amp;base=EXPZ&amp;n=763941" TargetMode="External"/><Relationship Id="rId52" Type="http://schemas.openxmlformats.org/officeDocument/2006/relationships/hyperlink" Target="https://login.consultant.ru/link/?req=doc&amp;base=LAW&amp;n=362297&amp;dst=100249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9&amp;dst=188" TargetMode="External"/><Relationship Id="rId14" Type="http://schemas.openxmlformats.org/officeDocument/2006/relationships/hyperlink" Target="https://login.consultant.ru/link/?req=doc&amp;base=LAW&amp;n=370075" TargetMode="External"/><Relationship Id="rId22" Type="http://schemas.openxmlformats.org/officeDocument/2006/relationships/hyperlink" Target="https://login.consultant.ru/link/?req=doc&amp;base=LAW&amp;n=502639&amp;dst=462" TargetMode="External"/><Relationship Id="rId27" Type="http://schemas.openxmlformats.org/officeDocument/2006/relationships/hyperlink" Target="https://login.consultant.ru/link/?req=doc&amp;base=LAW&amp;n=502639&amp;dst=100252" TargetMode="External"/><Relationship Id="rId30" Type="http://schemas.openxmlformats.org/officeDocument/2006/relationships/hyperlink" Target="https://login.consultant.ru/link/?req=doc&amp;base=LAW&amp;n=373853" TargetMode="External"/><Relationship Id="rId35" Type="http://schemas.openxmlformats.org/officeDocument/2006/relationships/hyperlink" Target="https://login.consultant.ru/link/?req=doc&amp;base=EXPZ&amp;n=763941" TargetMode="External"/><Relationship Id="rId43" Type="http://schemas.openxmlformats.org/officeDocument/2006/relationships/hyperlink" Target="https://login.consultant.ru/link/?req=doc&amp;base=EXPZ&amp;n=763941" TargetMode="External"/><Relationship Id="rId48" Type="http://schemas.openxmlformats.org/officeDocument/2006/relationships/hyperlink" Target="https://login.consultant.ru/link/?req=doc&amp;base=LAW&amp;n=373853" TargetMode="External"/><Relationship Id="rId56" Type="http://schemas.openxmlformats.org/officeDocument/2006/relationships/hyperlink" Target="https://login.consultant.ru/link/?req=doc&amp;base=LAW&amp;n=509581&amp;dst=6904" TargetMode="External"/><Relationship Id="rId64" Type="http://schemas.openxmlformats.org/officeDocument/2006/relationships/header" Target="header3.xm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2639&amp;dst=187" TargetMode="External"/><Relationship Id="rId51" Type="http://schemas.openxmlformats.org/officeDocument/2006/relationships/hyperlink" Target="https://login.consultant.ru/link/?req=doc&amp;base=LAW&amp;n=502639&amp;dst=4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6613&amp;dst=100215" TargetMode="External"/><Relationship Id="rId17" Type="http://schemas.openxmlformats.org/officeDocument/2006/relationships/hyperlink" Target="https://login.consultant.ru/link/?req=doc&amp;base=LAW&amp;n=416139&amp;dst=100026" TargetMode="External"/><Relationship Id="rId25" Type="http://schemas.openxmlformats.org/officeDocument/2006/relationships/hyperlink" Target="https://login.consultant.ru/link/?req=doc&amp;base=LAW&amp;n=502639&amp;dst=252" TargetMode="External"/><Relationship Id="rId33" Type="http://schemas.openxmlformats.org/officeDocument/2006/relationships/hyperlink" Target="https://login.consultant.ru/link/?req=doc&amp;base=LAW&amp;n=458593&amp;dst=100090" TargetMode="External"/><Relationship Id="rId38" Type="http://schemas.openxmlformats.org/officeDocument/2006/relationships/hyperlink" Target="https://login.consultant.ru/link/?req=doc&amp;base=EXPZ&amp;n=763941" TargetMode="External"/><Relationship Id="rId46" Type="http://schemas.openxmlformats.org/officeDocument/2006/relationships/hyperlink" Target="https://login.consultant.ru/link/?req=doc&amp;base=EXPZ&amp;n=763941" TargetMode="External"/><Relationship Id="rId59" Type="http://schemas.openxmlformats.org/officeDocument/2006/relationships/hyperlink" Target="https://login.consultant.ru/link/?req=doc&amp;base=EXPZ&amp;n=763941" TargetMode="External"/><Relationship Id="rId67" Type="http://schemas.openxmlformats.org/officeDocument/2006/relationships/footer" Target="footer4.xml"/><Relationship Id="rId20" Type="http://schemas.openxmlformats.org/officeDocument/2006/relationships/hyperlink" Target="https://login.consultant.ru/link/?req=doc&amp;base=LAW&amp;n=502639&amp;dst=100252" TargetMode="External"/><Relationship Id="rId41" Type="http://schemas.openxmlformats.org/officeDocument/2006/relationships/hyperlink" Target="https://login.consultant.ru/link/?req=doc&amp;base=EXPZ&amp;n=763941" TargetMode="External"/><Relationship Id="rId54" Type="http://schemas.openxmlformats.org/officeDocument/2006/relationships/hyperlink" Target="https://login.consultant.ru/link/?req=doc&amp;base=LAW&amp;n=502639&amp;dst=187" TargetMode="External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15283</Words>
  <Characters>87119</Characters>
  <Application>Microsoft Office Word</Application>
  <DocSecurity>0</DocSecurity>
  <Lines>725</Lines>
  <Paragraphs>204</Paragraphs>
  <ScaleCrop>false</ScaleCrop>
  <Company>КонсультантПлюс Версия 4025.00.30</Company>
  <LinksUpToDate>false</LinksUpToDate>
  <CharactersWithSpaces>102198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211н
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заполнения"
(Зарегистрировано в Минюсте России 22.05.2025 N 82300)</dc:title>
  <cp:lastModifiedBy>Корнейчук Владимир Витальевич</cp:lastModifiedBy>
  <cp:revision>2</cp:revision>
  <dcterms:created xsi:type="dcterms:W3CDTF">2025-09-29T05:50:00Z</dcterms:created>
  <dcterms:modified xsi:type="dcterms:W3CDTF">2025-09-29T05:51:00Z</dcterms:modified>
</cp:coreProperties>
</file>